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40" w:lineRule="exact"/>
        <w:jc w:val="center"/>
        <w:textAlignment w:val="auto"/>
        <w:rPr>
          <w:rFonts w:hint="eastAsia" w:ascii="华文中宋" w:hAnsi="华文中宋" w:eastAsia="华文中宋" w:cs="华文中宋"/>
          <w:sz w:val="44"/>
          <w:szCs w:val="44"/>
          <w:highlight w:val="none"/>
        </w:rPr>
      </w:pPr>
      <w:bookmarkStart w:id="0" w:name="_GoBack"/>
      <w:bookmarkEnd w:id="0"/>
      <w:r>
        <w:rPr>
          <w:rFonts w:hint="eastAsia" w:ascii="华文中宋" w:hAnsi="华文中宋" w:eastAsia="华文中宋" w:cs="华文中宋"/>
          <w:sz w:val="44"/>
          <w:szCs w:val="44"/>
          <w:highlight w:val="none"/>
          <w:lang w:eastAsia="zh-CN"/>
        </w:rPr>
        <w:t>永州师范高等专科学校202</w:t>
      </w:r>
      <w:r>
        <w:rPr>
          <w:rFonts w:hint="eastAsia" w:ascii="华文中宋" w:hAnsi="华文中宋" w:eastAsia="华文中宋" w:cs="华文中宋"/>
          <w:sz w:val="44"/>
          <w:szCs w:val="44"/>
          <w:highlight w:val="none"/>
          <w:lang w:val="en-US" w:eastAsia="zh-CN"/>
        </w:rPr>
        <w:t>2</w:t>
      </w:r>
      <w:r>
        <w:rPr>
          <w:rFonts w:hint="eastAsia" w:ascii="华文中宋" w:hAnsi="华文中宋" w:eastAsia="华文中宋" w:cs="华文中宋"/>
          <w:sz w:val="44"/>
          <w:szCs w:val="44"/>
          <w:highlight w:val="none"/>
        </w:rPr>
        <w:t>年度高校教师（实验技术）系列高、中级职称评审工作方案</w:t>
      </w:r>
    </w:p>
    <w:p>
      <w:pPr>
        <w:keepNext w:val="0"/>
        <w:keepLines w:val="0"/>
        <w:pageBreakBefore w:val="0"/>
        <w:tabs>
          <w:tab w:val="left" w:pos="5927"/>
        </w:tabs>
        <w:kinsoku/>
        <w:wordWrap/>
        <w:overflowPunct/>
        <w:topLinePunct w:val="0"/>
        <w:autoSpaceDE/>
        <w:autoSpaceDN/>
        <w:bidi w:val="0"/>
        <w:spacing w:line="540" w:lineRule="exact"/>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ab/>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 w:hAnsi="仿宋" w:eastAsia="仿宋"/>
          <w:sz w:val="32"/>
          <w:szCs w:val="32"/>
        </w:rPr>
      </w:pPr>
      <w:r>
        <w:rPr>
          <w:rFonts w:ascii="仿宋" w:hAnsi="仿宋" w:eastAsia="仿宋"/>
          <w:sz w:val="32"/>
          <w:szCs w:val="32"/>
        </w:rPr>
        <w:t>为</w:t>
      </w:r>
      <w:r>
        <w:rPr>
          <w:rFonts w:hint="eastAsia" w:ascii="仿宋" w:hAnsi="仿宋" w:eastAsia="仿宋"/>
          <w:sz w:val="32"/>
          <w:szCs w:val="32"/>
        </w:rPr>
        <w:t>切实</w:t>
      </w:r>
      <w:r>
        <w:rPr>
          <w:rFonts w:ascii="仿宋" w:hAnsi="仿宋" w:eastAsia="仿宋"/>
          <w:sz w:val="32"/>
          <w:szCs w:val="32"/>
        </w:rPr>
        <w:t>做好</w:t>
      </w:r>
      <w:r>
        <w:rPr>
          <w:rFonts w:hint="eastAsia" w:ascii="仿宋" w:hAnsi="仿宋" w:eastAsia="仿宋"/>
          <w:sz w:val="32"/>
          <w:szCs w:val="32"/>
        </w:rPr>
        <w:t>学校</w:t>
      </w:r>
      <w:r>
        <w:rPr>
          <w:rFonts w:ascii="仿宋" w:hAnsi="仿宋" w:eastAsia="仿宋"/>
          <w:sz w:val="32"/>
          <w:szCs w:val="32"/>
        </w:rPr>
        <w:t>教师</w:t>
      </w:r>
      <w:r>
        <w:rPr>
          <w:rFonts w:hint="eastAsia" w:ascii="仿宋" w:hAnsi="仿宋" w:eastAsia="仿宋"/>
          <w:sz w:val="32"/>
          <w:szCs w:val="32"/>
        </w:rPr>
        <w:t>（实验技术）系</w:t>
      </w:r>
      <w:r>
        <w:rPr>
          <w:rFonts w:ascii="仿宋" w:hAnsi="仿宋" w:eastAsia="仿宋"/>
          <w:sz w:val="32"/>
          <w:szCs w:val="32"/>
        </w:rPr>
        <w:t>列专业技术职务</w:t>
      </w:r>
      <w:r>
        <w:rPr>
          <w:rFonts w:hint="eastAsia" w:ascii="仿宋" w:hAnsi="仿宋" w:eastAsia="仿宋"/>
          <w:sz w:val="32"/>
          <w:szCs w:val="32"/>
        </w:rPr>
        <w:t>任职</w:t>
      </w:r>
      <w:r>
        <w:rPr>
          <w:rFonts w:ascii="仿宋" w:hAnsi="仿宋" w:eastAsia="仿宋"/>
          <w:sz w:val="32"/>
          <w:szCs w:val="32"/>
        </w:rPr>
        <w:t>资格评审</w:t>
      </w:r>
      <w:r>
        <w:rPr>
          <w:rFonts w:hint="eastAsia" w:ascii="仿宋" w:hAnsi="仿宋" w:eastAsia="仿宋"/>
          <w:sz w:val="32"/>
          <w:szCs w:val="32"/>
        </w:rPr>
        <w:t>工</w:t>
      </w:r>
      <w:r>
        <w:rPr>
          <w:rFonts w:ascii="仿宋" w:hAnsi="仿宋" w:eastAsia="仿宋"/>
          <w:sz w:val="32"/>
          <w:szCs w:val="32"/>
        </w:rPr>
        <w:t>作，</w:t>
      </w:r>
      <w:r>
        <w:rPr>
          <w:rFonts w:hint="eastAsia" w:ascii="仿宋" w:hAnsi="仿宋" w:eastAsia="仿宋"/>
          <w:sz w:val="32"/>
          <w:szCs w:val="32"/>
        </w:rPr>
        <w:t>根据人社部2019年7月颁布的《职称评审管理暂行规定》（人社部第40号令）、教育部和人力资源社会保障部《关于印发&lt;高校教师职称评审监管暂行办法&gt;的通知》（教师〔2017〕12号）、省委办公厅和省政府办公厅《印发&lt;关于深化职称制度改革的实施意见&gt;的通知》（湘办发〔2017〕33号）、人力资源社会保障部和教育部《关于深化高等学校教师职称制度改革的指导意（人社部发〔2020〕100号）、省</w:t>
      </w:r>
      <w:r>
        <w:rPr>
          <w:rFonts w:hint="eastAsia" w:ascii="仿宋" w:hAnsi="仿宋" w:eastAsia="仿宋"/>
          <w:sz w:val="32"/>
          <w:szCs w:val="32"/>
          <w:lang w:val="en-US" w:eastAsia="zh-CN"/>
        </w:rPr>
        <w:t>教育厅</w:t>
      </w:r>
      <w:r>
        <w:rPr>
          <w:rFonts w:hint="eastAsia" w:ascii="仿宋" w:hAnsi="仿宋" w:eastAsia="仿宋"/>
          <w:sz w:val="32"/>
          <w:szCs w:val="32"/>
        </w:rPr>
        <w:t>和省</w:t>
      </w:r>
      <w:r>
        <w:rPr>
          <w:rFonts w:hint="eastAsia" w:ascii="仿宋" w:hAnsi="仿宋" w:eastAsia="仿宋"/>
          <w:sz w:val="32"/>
          <w:szCs w:val="32"/>
          <w:lang w:val="en-US" w:eastAsia="zh-CN"/>
        </w:rPr>
        <w:t>人社厅</w:t>
      </w:r>
      <w:r>
        <w:rPr>
          <w:rFonts w:hint="eastAsia" w:ascii="仿宋" w:hAnsi="仿宋" w:eastAsia="仿宋"/>
          <w:sz w:val="32"/>
          <w:szCs w:val="32"/>
          <w:lang w:eastAsia="zh-CN"/>
        </w:rPr>
        <w:t>《</w:t>
      </w:r>
      <w:r>
        <w:rPr>
          <w:rFonts w:hint="eastAsia" w:ascii="仿宋" w:hAnsi="仿宋" w:eastAsia="仿宋"/>
          <w:sz w:val="32"/>
          <w:szCs w:val="32"/>
          <w:lang w:val="en-US" w:eastAsia="zh-CN"/>
        </w:rPr>
        <w:t>关于印发湖南省深化高等学校教师职称制度</w:t>
      </w:r>
      <w:r>
        <w:rPr>
          <w:rFonts w:hint="default" w:ascii="仿宋" w:hAnsi="仿宋" w:eastAsia="仿宋"/>
          <w:sz w:val="32"/>
          <w:szCs w:val="32"/>
          <w:lang w:val="en-US" w:eastAsia="zh-CN"/>
        </w:rPr>
        <w:t>改革工作实施方案的通知</w:t>
      </w:r>
      <w:r>
        <w:rPr>
          <w:rFonts w:hint="eastAsia" w:ascii="仿宋" w:hAnsi="仿宋" w:eastAsia="仿宋"/>
          <w:sz w:val="32"/>
          <w:szCs w:val="32"/>
          <w:lang w:val="en-US" w:eastAsia="zh-CN"/>
        </w:rPr>
        <w:t>》</w:t>
      </w:r>
      <w:r>
        <w:rPr>
          <w:rFonts w:hint="eastAsia" w:ascii="仿宋" w:hAnsi="仿宋" w:eastAsia="仿宋"/>
          <w:sz w:val="32"/>
          <w:szCs w:val="32"/>
        </w:rPr>
        <w:t>（</w:t>
      </w:r>
      <w:r>
        <w:rPr>
          <w:rFonts w:hint="eastAsia" w:ascii="仿宋" w:hAnsi="仿宋" w:eastAsia="仿宋"/>
          <w:sz w:val="32"/>
          <w:szCs w:val="32"/>
          <w:lang w:val="en-US" w:eastAsia="zh-CN"/>
        </w:rPr>
        <w:t>湘教发</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68</w:t>
      </w:r>
      <w:r>
        <w:rPr>
          <w:rFonts w:hint="eastAsia" w:ascii="仿宋" w:hAnsi="仿宋" w:eastAsia="仿宋"/>
          <w:sz w:val="32"/>
          <w:szCs w:val="32"/>
        </w:rPr>
        <w:t>号）</w:t>
      </w:r>
      <w:r>
        <w:rPr>
          <w:rFonts w:hint="eastAsia" w:ascii="仿宋" w:hAnsi="仿宋" w:eastAsia="仿宋"/>
          <w:sz w:val="32"/>
          <w:szCs w:val="32"/>
          <w:lang w:eastAsia="zh-CN"/>
        </w:rPr>
        <w:t>、</w:t>
      </w:r>
      <w:r>
        <w:rPr>
          <w:rFonts w:hint="eastAsia" w:ascii="仿宋" w:hAnsi="仿宋" w:eastAsia="仿宋"/>
          <w:sz w:val="32"/>
          <w:szCs w:val="32"/>
          <w:lang w:val="en-US" w:eastAsia="zh-CN"/>
        </w:rPr>
        <w:t>省教育厅和省人社厅《关于做好2022年度高校教师系列职称评审工作的通知》（湘教通</w:t>
      </w: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219</w:t>
      </w:r>
      <w:r>
        <w:rPr>
          <w:rFonts w:hint="eastAsia" w:ascii="仿宋" w:hAnsi="仿宋" w:eastAsia="仿宋"/>
          <w:sz w:val="32"/>
          <w:szCs w:val="32"/>
        </w:rPr>
        <w:t>号</w:t>
      </w:r>
      <w:r>
        <w:rPr>
          <w:rFonts w:hint="eastAsia" w:ascii="仿宋" w:hAnsi="仿宋" w:eastAsia="仿宋"/>
          <w:sz w:val="32"/>
          <w:szCs w:val="32"/>
          <w:lang w:val="en-US" w:eastAsia="zh-CN"/>
        </w:rPr>
        <w:t>）</w:t>
      </w:r>
      <w:r>
        <w:rPr>
          <w:rFonts w:hint="eastAsia" w:ascii="仿宋" w:hAnsi="仿宋" w:eastAsia="仿宋"/>
          <w:sz w:val="32"/>
          <w:szCs w:val="32"/>
        </w:rPr>
        <w:t>等文件精神</w:t>
      </w:r>
      <w:r>
        <w:rPr>
          <w:rFonts w:ascii="仿宋" w:hAnsi="仿宋" w:eastAsia="仿宋"/>
          <w:sz w:val="32"/>
          <w:szCs w:val="32"/>
        </w:rPr>
        <w:t>，</w:t>
      </w:r>
      <w:r>
        <w:rPr>
          <w:rFonts w:hint="eastAsia" w:ascii="仿宋_GB2312" w:hAnsi="仿宋_GB2312" w:eastAsia="仿宋_GB2312" w:cs="仿宋_GB2312"/>
          <w:color w:val="auto"/>
          <w:sz w:val="32"/>
          <w:szCs w:val="32"/>
          <w:highlight w:val="none"/>
        </w:rPr>
        <w:t>为做好我校</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年度高校教师系列高、中级职称评审工作，</w:t>
      </w:r>
      <w:r>
        <w:rPr>
          <w:rFonts w:hint="eastAsia" w:ascii="仿宋" w:hAnsi="仿宋" w:eastAsia="仿宋"/>
          <w:sz w:val="32"/>
          <w:szCs w:val="32"/>
        </w:rPr>
        <w:t>结合学校</w:t>
      </w:r>
      <w:r>
        <w:rPr>
          <w:rFonts w:ascii="仿宋" w:hAnsi="仿宋" w:eastAsia="仿宋"/>
          <w:sz w:val="32"/>
          <w:szCs w:val="32"/>
        </w:rPr>
        <w:t>工作实际，制定本方案。</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rPr>
        <w:t xml:space="preserve">一、基本原则 </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（一）党管人才。职称评审工作必须坚决贯彻党和国家的教育方针，认真落实职称制度改革有关政策，各级党组织要把深化职称制度改革作为人才工作的主要内容。</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二）德才兼备，以德为先。坚持把品德放在高校教师评价的首位，强化“重品德、重能力、重业绩、重贡献”评审，克服“唯论文、唯帽子、唯职称、唯学历、唯奖项”倾向，进一步加强对申报人的师德考核。对师德问题实行“零容忍”“一票否决”，</w:t>
      </w:r>
      <w:r>
        <w:rPr>
          <w:rFonts w:hint="eastAsia"/>
        </w:rPr>
        <w:t xml:space="preserve"> </w:t>
      </w:r>
      <w:r>
        <w:rPr>
          <w:rFonts w:hint="eastAsia" w:ascii="仿宋" w:hAnsi="仿宋" w:eastAsia="仿宋"/>
          <w:sz w:val="32"/>
          <w:szCs w:val="32"/>
        </w:rPr>
        <w:t>对学术不端行为实行“一票否决”。</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三）确保公平。遵循“权利平等、条件平等、机会平等”的原则，坚持标准，实现公平竞争，确保评审程序规范，评审环节公开透明，严肃评审纪律，坚持政策、标准、程序、结果“四公开”，做到“阳光评审”。完善评审监督机制，自觉接受社会监督，确保评审工作公开公平公正。</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（四）完善与创新相结合。充分发挥职称评价“指挥棒”作用，积极推进学校事业发展和教师队伍建设。遵循国家和湖南省有关规定，按照不低于省级标准的基本要求，制订教学科研型、</w:t>
      </w:r>
      <w:r>
        <w:rPr>
          <w:rFonts w:hint="default" w:ascii="仿宋" w:hAnsi="仿宋" w:eastAsia="仿宋"/>
          <w:sz w:val="32"/>
          <w:szCs w:val="32"/>
        </w:rPr>
        <w:t>教学为主型</w:t>
      </w:r>
      <w:r>
        <w:rPr>
          <w:rFonts w:hint="eastAsia" w:ascii="仿宋" w:hAnsi="仿宋" w:eastAsia="仿宋"/>
          <w:sz w:val="32"/>
          <w:szCs w:val="32"/>
        </w:rPr>
        <w:t>教师专业技术职务评审标准。对论文、科研成果和发明专利须从重数量向重质量转变。对引进的海外高层次人才、急需紧缺人才和特别优秀人才，开设高级职称评审条件直通车，激励优秀人才脱颖而出。</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五）分类评审、优化教师队伍结构。专业技术职务评聘要按照人事制度改革的有关要求，结合学校专业技术人才队伍建设实际，坚持强化优势、突出特色、优化结构、动态管理，根据学校专技岗位职数科学设岗，合理确定</w:t>
      </w:r>
      <w:r>
        <w:rPr>
          <w:rFonts w:hint="default" w:ascii="仿宋" w:hAnsi="仿宋" w:eastAsia="仿宋"/>
          <w:sz w:val="32"/>
          <w:szCs w:val="32"/>
        </w:rPr>
        <w:t>教学为主型</w:t>
      </w:r>
      <w:r>
        <w:rPr>
          <w:rFonts w:hint="eastAsia" w:ascii="仿宋" w:hAnsi="仿宋" w:eastAsia="仿宋"/>
          <w:sz w:val="32"/>
          <w:szCs w:val="32"/>
        </w:rPr>
        <w:t>、教学科研型专业技术职务比例和评审职数，不断优化队伍结构。</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（六）</w:t>
      </w:r>
      <w:r>
        <w:rPr>
          <w:rFonts w:hint="default" w:ascii="仿宋" w:hAnsi="仿宋" w:eastAsia="仿宋"/>
          <w:sz w:val="32"/>
          <w:szCs w:val="32"/>
        </w:rPr>
        <w:t>教学为主型</w:t>
      </w:r>
      <w:r>
        <w:rPr>
          <w:rFonts w:hint="eastAsia" w:ascii="仿宋" w:hAnsi="仿宋" w:eastAsia="仿宋"/>
          <w:sz w:val="32"/>
          <w:szCs w:val="32"/>
        </w:rPr>
        <w:t>教师是指以教育教学为主，长期从事一线教育教学的教师。教学科研型教师是指承担学校教育教学和科学研究任务，科研成果显著的教师。</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（七）本办法适用于我校教师系列(实验技术系列)专业技术职务评聘。</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二、申报范围</w:t>
      </w:r>
    </w:p>
    <w:p>
      <w:pPr>
        <w:keepNext w:val="0"/>
        <w:keepLines w:val="0"/>
        <w:pageBreakBefore w:val="0"/>
        <w:kinsoku/>
        <w:wordWrap/>
        <w:overflowPunct/>
        <w:topLinePunct w:val="0"/>
        <w:autoSpaceDE/>
        <w:autoSpaceDN/>
        <w:bidi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eastAsia="zh-CN"/>
        </w:rPr>
        <w:t>永州师范高等专科学校</w:t>
      </w:r>
      <w:r>
        <w:rPr>
          <w:rFonts w:hint="eastAsia" w:ascii="仿宋" w:hAnsi="仿宋" w:eastAsia="仿宋"/>
          <w:sz w:val="32"/>
          <w:szCs w:val="32"/>
        </w:rPr>
        <w:t>在编在岗的专技岗位、实验岗位人员、从事学生思想政治教育工作的</w:t>
      </w:r>
      <w:r>
        <w:rPr>
          <w:rFonts w:hint="eastAsia" w:ascii="仿宋" w:hAnsi="仿宋" w:eastAsia="仿宋" w:cs="仿宋"/>
          <w:sz w:val="30"/>
          <w:szCs w:val="30"/>
          <w:shd w:val="clear" w:color="auto" w:fill="FFFFFF"/>
        </w:rPr>
        <w:t>辅导员、“双肩挑”人员或专业技术岗位从事管理工作的人员</w:t>
      </w:r>
      <w:r>
        <w:rPr>
          <w:rFonts w:hint="eastAsia" w:ascii="仿宋" w:hAnsi="仿宋" w:eastAsia="仿宋"/>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三、评审标准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 w:hAnsi="仿宋" w:eastAsia="仿宋" w:cs="Times New Roman"/>
          <w:kern w:val="2"/>
          <w:sz w:val="32"/>
          <w:szCs w:val="32"/>
          <w:lang w:val="en-US" w:eastAsia="zh-CN" w:bidi="ar-SA"/>
        </w:rPr>
      </w:pPr>
      <w:r>
        <w:rPr>
          <w:rFonts w:hint="eastAsia" w:ascii="仿宋" w:hAnsi="仿宋" w:eastAsia="仿宋" w:cs="Times New Roman"/>
          <w:kern w:val="2"/>
          <w:sz w:val="32"/>
          <w:szCs w:val="32"/>
          <w:lang w:val="en-US" w:eastAsia="zh-CN" w:bidi="ar-SA"/>
        </w:rPr>
        <w:t>评审标准按《永州师范高等专科学校教师（实验技术）系列专业技术职务任职资格评审条件（试行）》</w:t>
      </w:r>
      <w:r>
        <w:rPr>
          <w:rFonts w:hint="eastAsia" w:ascii="仿宋" w:hAnsi="仿宋" w:eastAsia="仿宋"/>
          <w:sz w:val="32"/>
          <w:szCs w:val="32"/>
        </w:rPr>
        <w:t>及</w:t>
      </w:r>
      <w:r>
        <w:rPr>
          <w:rFonts w:hint="eastAsia" w:ascii="仿宋" w:hAnsi="仿宋" w:eastAsia="仿宋"/>
          <w:sz w:val="32"/>
          <w:szCs w:val="32"/>
          <w:lang w:eastAsia="zh-CN"/>
        </w:rPr>
        <w:t>《</w:t>
      </w:r>
      <w:r>
        <w:rPr>
          <w:rFonts w:hint="eastAsia" w:ascii="仿宋" w:hAnsi="仿宋" w:eastAsia="仿宋" w:cs="Times New Roman"/>
          <w:kern w:val="2"/>
          <w:sz w:val="32"/>
          <w:szCs w:val="32"/>
          <w:lang w:val="en-US" w:eastAsia="zh-CN" w:bidi="ar-SA"/>
        </w:rPr>
        <w:t>永州师范高等专科学校高校教师系列专业技术资格评审计分表（试行）》执行。</w:t>
      </w:r>
    </w:p>
    <w:p>
      <w:pPr>
        <w:keepNext w:val="0"/>
        <w:keepLines w:val="0"/>
        <w:pageBreakBefore w:val="0"/>
        <w:kinsoku/>
        <w:wordWrap/>
        <w:overflowPunct/>
        <w:topLinePunct w:val="0"/>
        <w:autoSpaceDE/>
        <w:autoSpaceDN/>
        <w:bidi w:val="0"/>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四、基本条件</w:t>
      </w:r>
    </w:p>
    <w:p>
      <w:pPr>
        <w:pStyle w:val="6"/>
        <w:keepNext w:val="0"/>
        <w:keepLines w:val="0"/>
        <w:pageBreakBefore w:val="0"/>
        <w:widowControl/>
        <w:kinsoku/>
        <w:wordWrap/>
        <w:overflowPunct/>
        <w:topLinePunct w:val="0"/>
        <w:autoSpaceDE/>
        <w:autoSpaceDN/>
        <w:bidi w:val="0"/>
        <w:spacing w:beforeAutospacing="0" w:afterAutospacing="0" w:line="540" w:lineRule="exact"/>
        <w:ind w:firstLine="640" w:firstLineChars="200"/>
        <w:jc w:val="both"/>
        <w:textAlignment w:val="auto"/>
        <w:rPr>
          <w:rFonts w:ascii="仿宋" w:hAnsi="仿宋" w:eastAsia="仿宋"/>
          <w:sz w:val="32"/>
          <w:szCs w:val="32"/>
        </w:rPr>
      </w:pPr>
      <w:r>
        <w:rPr>
          <w:rFonts w:hint="eastAsia" w:ascii="仿宋" w:hAnsi="仿宋" w:eastAsia="仿宋"/>
          <w:sz w:val="32"/>
          <w:szCs w:val="32"/>
        </w:rPr>
        <w:t>申报评审专业技术职务任职</w:t>
      </w:r>
      <w:r>
        <w:rPr>
          <w:rFonts w:ascii="仿宋" w:hAnsi="仿宋" w:eastAsia="仿宋"/>
          <w:sz w:val="32"/>
          <w:szCs w:val="32"/>
        </w:rPr>
        <w:t>资格</w:t>
      </w:r>
      <w:r>
        <w:rPr>
          <w:rFonts w:hint="eastAsia" w:ascii="仿宋" w:hAnsi="仿宋" w:eastAsia="仿宋"/>
          <w:sz w:val="32"/>
          <w:szCs w:val="32"/>
        </w:rPr>
        <w:t>的教师须具备以下基本条件：</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遵守国家宪法和法律，贯彻党的教育方针，自觉践行社会主义核心价值观，具有良好的思想政治素质和师德师风修养，以德立身，以德立学，以德施教，爱岗敬业，为人师表，教书育人。坚持教书与育人相统一、言传与身教相统一、潜心问道与关注社会相统一、学术自由与学术规范相统一。</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（二）具备教师岗位相应的专业知识和教育教学能力，承担教育教学任务并达到考核要求，按要求履行教师岗位职责和义务。</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（三）身心健康，心理素质良好，能全面履行岗位职责。</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（四）高等学校教师任现职以来，申报各层级职称，除满足上述基本条件外，还应分别具备以下条件：</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1．助教</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（1）掌握基本的教学理念和教学方法，教学态度端正。协助讲授课程部分内容。将思想政治教育融入教学，在学生培养工作中做出积极贡献。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（2）具有一定的本专业知识。</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（3）具备硕士学位；或具备大学本科学历，见习1年期满且考核合格。</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2．讲师</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（1）掌握基本的教学理念和教学方法，教学基本功扎实，教学态度端正，教学效果良好。承担课程部分或全部内容的讲授工作。将思想政治教育较好融入教学，在学生培养工作中做出积极贡献。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（2）具有扎实的本专业知识，具有发表、出版的学术论文、著作或教科书等代表性成果。</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（3）具备博士学位；或具备硕士学位，并担任助教职务满2年</w:t>
      </w:r>
      <w:r>
        <w:rPr>
          <w:rFonts w:hint="eastAsia" w:ascii="仿宋" w:hAnsi="仿宋" w:eastAsia="仿宋"/>
          <w:sz w:val="32"/>
          <w:szCs w:val="32"/>
          <w:lang w:eastAsia="zh-CN"/>
        </w:rPr>
        <w:t>；</w:t>
      </w:r>
      <w:r>
        <w:rPr>
          <w:rFonts w:hint="eastAsia" w:ascii="仿宋" w:hAnsi="仿宋" w:eastAsia="仿宋"/>
          <w:color w:val="FF0000"/>
          <w:sz w:val="32"/>
          <w:szCs w:val="32"/>
          <w:lang w:val="en-US" w:eastAsia="zh-CN"/>
        </w:rPr>
        <w:t>获硕士学位后，担任教师满 3 年（取得硕士学位前，已从事专</w:t>
      </w:r>
      <w:r>
        <w:rPr>
          <w:rFonts w:hint="default" w:ascii="仿宋" w:hAnsi="仿宋" w:eastAsia="仿宋"/>
          <w:color w:val="FF0000"/>
          <w:sz w:val="32"/>
          <w:szCs w:val="32"/>
          <w:lang w:val="en-US" w:eastAsia="zh-CN"/>
        </w:rPr>
        <w:t>业技术工作1 年以上的，可减 1 年），</w:t>
      </w:r>
      <w:r>
        <w:rPr>
          <w:rFonts w:hint="eastAsia" w:ascii="仿宋" w:hAnsi="仿宋" w:eastAsia="仿宋"/>
          <w:color w:val="FF0000"/>
          <w:sz w:val="32"/>
          <w:szCs w:val="32"/>
          <w:lang w:val="en-US" w:eastAsia="zh-CN"/>
        </w:rPr>
        <w:t>初次</w:t>
      </w:r>
      <w:r>
        <w:rPr>
          <w:rFonts w:hint="default" w:ascii="仿宋" w:hAnsi="仿宋" w:eastAsia="仿宋"/>
          <w:color w:val="FF0000"/>
          <w:sz w:val="32"/>
          <w:szCs w:val="32"/>
          <w:lang w:val="en-US" w:eastAsia="zh-CN"/>
        </w:rPr>
        <w:t>认定为</w:t>
      </w:r>
      <w:r>
        <w:rPr>
          <w:rFonts w:hint="eastAsia" w:ascii="仿宋" w:hAnsi="仿宋" w:eastAsia="仿宋"/>
          <w:color w:val="FF0000"/>
          <w:sz w:val="32"/>
          <w:szCs w:val="32"/>
          <w:lang w:val="en-US" w:eastAsia="zh-CN"/>
        </w:rPr>
        <w:t>讲师</w:t>
      </w:r>
      <w:r>
        <w:rPr>
          <w:rFonts w:hint="eastAsia" w:ascii="仿宋" w:hAnsi="仿宋" w:eastAsia="仿宋"/>
          <w:sz w:val="32"/>
          <w:szCs w:val="32"/>
        </w:rPr>
        <w:t>；或具备大学本科学历，并担任助教职务满4年。</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3．副教授</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教学科研型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治学严谨，遵循教育教学规律，教学经验较丰富，教学效果优良，形成有一定影响的教育理念和教学风格，在教学改革、课程建设等方面取得较突出的成绩。承担过公共课、基础课或专业课的讲授工作，教学水平高。将思想政治教育较好融入教学过程，在学生培养工作中做出较大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本专业系统、扎实的理论基础和渊博的专业知识，具有较高水平的研究成果和学术造诣。具有发表、出版的有较大影响的学术论文、教学研究成果、著作或教科书等代表性成果，受到学术界的好评。参与过重要教学研究或科研项目，或获得代表本领域较高水平的奖项，或从事科技开发、转化工作以及相关领域的创造、创作，取得较为显著经济效益和社会效益。</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（3）具备大学本科及以上学历或学士及以上学位，且担任讲师职务满5年；或具备博士学位，且担任讲师职务满2年。</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教学为主型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治学严谨，遵循教育教学规律，教学经验较丰富，教学效果优良，形成有较大影响的教育理念和教学风格，在教学改革、课程建设等方面取得突出成绩。承担过公共课、基础课或专业课的系统讲授工作，教学水平高。将思想政治教育较好融入教学，在学生培养工作中做出较大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本专业系统、扎实的理论基础和渊博的专业知识，具有较高水平的研究成果和学术造诣，积极参与教学改革与创新。具有发表、出版的有较大影响的教学研究或者教改论文，著作或教科书等代表性成果，受到学术界的好评。参与过具有较大影响的教育教学改革项目，或获得教学类重要奖项。</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（3）具备大学本科及以上学历或学士及以上学位，且担任讲师职务满5年；或具备博士学位，且担任讲师职务满2年。</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4．教授</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教学科研型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治学严谨，遵循教育教学规律，教学经验丰富，教学效果优良，形成有较大影响的教育理念和教学风格，在教学改革、课程建设等方面取得突出成果。承担过公共课、基础课或专业课的系统讲授工作，教学水平高超。将思想政治教育有效融入教学，在学生培养工作中做出突出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本专业系统、扎实的理论基础和渊博的专业知识，具有突出水平的研究成果和学术造诣。具有发表、出版的有重要影响的学术论文、教学研究成果、著作或教科书等代表性成果，受到学术界的高度评价。主持过重要教学研究或科研项目，或作为主要参与者获得代表本领域先进水平的奖项，或从事科技开发、转化工作以及相关领域的创造、创作取得重大经济效益和社会效益。</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（3）具备大学本科及以上学历或学士及以上学位，且担任副教授职务满5年。</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教学为主型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治学严谨，遵循教育教学规律，教学经验丰富，教学效果优秀，形成很好影响的教育理念和教学风格。在教学改革、课程建设等方面取得创造性成果，发挥示范引领作用。承担过公共课、基础课或专业课的系统讲授工作，教学水平高超。将思想政治教育有效融入教学，在学生培养工作中做出突出贡献。</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具有本专业系统、扎实的理论基础和渊博的专业知识，具有突出水平的研究成果和学术造诣，积极推进教学改革与创新。具有发表、出版的有重要影响的教学研究或者教改论文，著作或教科书等代表性成果，受到学术界的高度评价。主持过具有重要影响的教育教学改革项目，或作为主要参与者获得教学类重要奖项。</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（3）具备大学本科及以上学历或学士及以上学位，且担任副教授职务满5年。</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其他条件见</w:t>
      </w:r>
      <w:r>
        <w:rPr>
          <w:rFonts w:hint="eastAsia" w:ascii="楷体" w:hAnsi="楷体" w:eastAsia="楷体" w:cs="楷体"/>
          <w:b/>
          <w:bCs/>
          <w:sz w:val="32"/>
          <w:szCs w:val="32"/>
          <w:lang w:val="en-US" w:eastAsia="zh-CN"/>
        </w:rPr>
        <w:t>《永州师范高等专科学校教师（实验技术）系列专业技术职务任职资格评审条件（试行）》</w:t>
      </w:r>
      <w:r>
        <w:rPr>
          <w:rFonts w:hint="eastAsia" w:ascii="楷体" w:hAnsi="楷体" w:eastAsia="楷体" w:cs="楷体"/>
          <w:b/>
          <w:bCs/>
          <w:sz w:val="32"/>
          <w:szCs w:val="32"/>
        </w:rPr>
        <w:t>。</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lang w:val="en-US" w:eastAsia="zh-CN"/>
        </w:rPr>
        <w:t>五</w:t>
      </w:r>
      <w:r>
        <w:rPr>
          <w:rFonts w:hint="eastAsia" w:ascii="黑体" w:hAnsi="黑体" w:eastAsia="黑体"/>
          <w:sz w:val="32"/>
          <w:szCs w:val="32"/>
        </w:rPr>
        <w:t>、评审组织</w:t>
      </w:r>
    </w:p>
    <w:p>
      <w:pPr>
        <w:spacing w:line="580" w:lineRule="exact"/>
        <w:ind w:firstLine="643" w:firstLineChars="200"/>
        <w:rPr>
          <w:rFonts w:hint="eastAsia" w:ascii="仿宋" w:hAnsi="仿宋" w:eastAsia="仿宋"/>
          <w:sz w:val="32"/>
          <w:szCs w:val="32"/>
        </w:rPr>
      </w:pPr>
      <w:r>
        <w:rPr>
          <w:rFonts w:hint="eastAsia" w:ascii="楷体_GB2312" w:hAnsi="仿宋" w:eastAsia="楷体_GB2312"/>
          <w:b/>
          <w:sz w:val="32"/>
          <w:szCs w:val="32"/>
        </w:rPr>
        <w:t>（一）成立职称改革工作领导小组。</w:t>
      </w:r>
      <w:r>
        <w:rPr>
          <w:rFonts w:hint="eastAsia" w:ascii="仿宋" w:hAnsi="仿宋" w:eastAsia="仿宋"/>
          <w:sz w:val="32"/>
          <w:szCs w:val="32"/>
        </w:rPr>
        <w:t>组长由书记和校长担任，副组长由党委副书记及其他学校班子成员，相关职能处室负责人组成任成员，其职责是协调、处理专业技术职务评审中的有关问题。</w:t>
      </w:r>
    </w:p>
    <w:p>
      <w:pPr>
        <w:spacing w:line="580" w:lineRule="exact"/>
        <w:ind w:firstLine="643" w:firstLineChars="200"/>
        <w:rPr>
          <w:rFonts w:hint="eastAsia" w:ascii="仿宋" w:hAnsi="仿宋" w:eastAsia="仿宋"/>
          <w:sz w:val="32"/>
          <w:szCs w:val="32"/>
        </w:rPr>
      </w:pPr>
      <w:r>
        <w:rPr>
          <w:rFonts w:hint="eastAsia" w:ascii="楷体_GB2312" w:hAnsi="仿宋" w:eastAsia="楷体_GB2312"/>
          <w:b/>
          <w:sz w:val="32"/>
          <w:szCs w:val="32"/>
        </w:rPr>
        <w:t>（二）职称工作领导小组下设办公室，</w:t>
      </w:r>
      <w:r>
        <w:rPr>
          <w:rFonts w:hint="eastAsia" w:ascii="仿宋" w:hAnsi="仿宋" w:eastAsia="仿宋"/>
          <w:sz w:val="32"/>
          <w:szCs w:val="32"/>
        </w:rPr>
        <w:t>办公室设在</w:t>
      </w:r>
      <w:r>
        <w:rPr>
          <w:rFonts w:hint="eastAsia" w:ascii="仿宋" w:hAnsi="仿宋" w:eastAsia="仿宋"/>
          <w:sz w:val="32"/>
          <w:szCs w:val="32"/>
          <w:lang w:eastAsia="zh-CN"/>
        </w:rPr>
        <w:t>组织人事部</w:t>
      </w:r>
      <w:r>
        <w:rPr>
          <w:rFonts w:hint="eastAsia" w:ascii="仿宋" w:hAnsi="仿宋" w:eastAsia="仿宋"/>
          <w:sz w:val="32"/>
          <w:szCs w:val="32"/>
        </w:rPr>
        <w:t>，由</w:t>
      </w:r>
      <w:r>
        <w:rPr>
          <w:rFonts w:hint="eastAsia" w:ascii="仿宋" w:hAnsi="仿宋" w:eastAsia="仿宋"/>
          <w:sz w:val="32"/>
          <w:szCs w:val="32"/>
          <w:lang w:eastAsia="zh-CN"/>
        </w:rPr>
        <w:t>组织人事部</w:t>
      </w:r>
      <w:r>
        <w:rPr>
          <w:rFonts w:hint="eastAsia" w:ascii="仿宋" w:hAnsi="仿宋" w:eastAsia="仿宋"/>
          <w:sz w:val="32"/>
          <w:szCs w:val="32"/>
          <w:lang w:val="en-US" w:eastAsia="zh-CN"/>
        </w:rPr>
        <w:t>主要负责人</w:t>
      </w:r>
      <w:r>
        <w:rPr>
          <w:rFonts w:hint="eastAsia" w:ascii="仿宋" w:hAnsi="仿宋" w:eastAsia="仿宋"/>
          <w:sz w:val="32"/>
          <w:szCs w:val="32"/>
        </w:rPr>
        <w:t>兼任办公室主任，教务处</w:t>
      </w:r>
      <w:r>
        <w:rPr>
          <w:rFonts w:hint="eastAsia" w:ascii="仿宋" w:hAnsi="仿宋" w:eastAsia="仿宋"/>
          <w:sz w:val="32"/>
          <w:szCs w:val="32"/>
          <w:lang w:eastAsia="zh-CN"/>
        </w:rPr>
        <w:t>主任</w:t>
      </w:r>
      <w:r>
        <w:rPr>
          <w:rFonts w:hint="eastAsia" w:ascii="仿宋" w:hAnsi="仿宋" w:eastAsia="仿宋"/>
          <w:sz w:val="32"/>
          <w:szCs w:val="32"/>
        </w:rPr>
        <w:t>、</w:t>
      </w:r>
      <w:r>
        <w:rPr>
          <w:rFonts w:hint="eastAsia" w:ascii="仿宋" w:hAnsi="仿宋" w:eastAsia="仿宋"/>
          <w:sz w:val="32"/>
          <w:szCs w:val="32"/>
          <w:lang w:eastAsia="zh-CN"/>
        </w:rPr>
        <w:t>科研规划处主任</w:t>
      </w:r>
      <w:r>
        <w:rPr>
          <w:rFonts w:hint="eastAsia" w:ascii="仿宋" w:hAnsi="仿宋" w:eastAsia="仿宋"/>
          <w:sz w:val="32"/>
          <w:szCs w:val="32"/>
        </w:rPr>
        <w:t>兼任副主任。负责制定和完善学校专业技术职务评审的有关制度和办法，组织实施学校专业技术职务评审工作，负责对专业技术职务的申报资格及申报材料进行复核和审查，受理有关职称评审工作的咨询、申诉等事务及日常管理工作。</w:t>
      </w:r>
    </w:p>
    <w:p>
      <w:pPr>
        <w:snapToGrid w:val="0"/>
        <w:spacing w:line="560" w:lineRule="exact"/>
        <w:ind w:firstLine="643" w:firstLineChars="200"/>
        <w:rPr>
          <w:rFonts w:ascii="仿宋_GB2312" w:hAnsi="宋体" w:eastAsia="仿宋_GB2312" w:cs="宋体"/>
          <w:color w:val="000000"/>
          <w:kern w:val="0"/>
          <w:sz w:val="32"/>
          <w:szCs w:val="32"/>
        </w:rPr>
      </w:pPr>
      <w:r>
        <w:rPr>
          <w:rFonts w:hint="eastAsia" w:ascii="楷体_GB2312" w:hAnsi="仿宋" w:eastAsia="楷体_GB2312"/>
          <w:b/>
          <w:sz w:val="32"/>
          <w:szCs w:val="32"/>
        </w:rPr>
        <w:t>（三）设立评审纪律监督委员会。</w:t>
      </w:r>
      <w:r>
        <w:rPr>
          <w:rFonts w:hint="eastAsia" w:ascii="仿宋" w:hAnsi="仿宋" w:eastAsia="仿宋" w:cs="仿宋"/>
          <w:color w:val="000000"/>
          <w:kern w:val="0"/>
          <w:sz w:val="32"/>
          <w:szCs w:val="32"/>
        </w:rPr>
        <w:t>纪委书记担任主任，</w:t>
      </w:r>
      <w:r>
        <w:rPr>
          <w:rFonts w:hint="eastAsia" w:ascii="仿宋" w:hAnsi="仿宋" w:eastAsia="仿宋" w:cs="仿宋"/>
          <w:color w:val="000000"/>
          <w:kern w:val="0"/>
          <w:sz w:val="32"/>
          <w:szCs w:val="32"/>
          <w:lang w:eastAsia="zh-CN"/>
        </w:rPr>
        <w:t>纪检监察审计处</w:t>
      </w:r>
      <w:r>
        <w:rPr>
          <w:rFonts w:hint="eastAsia" w:ascii="仿宋" w:hAnsi="仿宋" w:eastAsia="仿宋" w:cs="仿宋"/>
          <w:color w:val="000000"/>
          <w:kern w:val="0"/>
          <w:sz w:val="32"/>
          <w:szCs w:val="32"/>
          <w:lang w:val="en-US" w:eastAsia="zh-CN"/>
        </w:rPr>
        <w:t>主任</w:t>
      </w:r>
      <w:r>
        <w:rPr>
          <w:rFonts w:hint="eastAsia" w:ascii="仿宋" w:hAnsi="仿宋" w:eastAsia="仿宋" w:cs="仿宋"/>
          <w:color w:val="000000"/>
          <w:kern w:val="0"/>
          <w:sz w:val="32"/>
          <w:szCs w:val="32"/>
        </w:rPr>
        <w:t>担任副主任，成员由</w:t>
      </w:r>
      <w:r>
        <w:rPr>
          <w:rFonts w:hint="eastAsia" w:ascii="仿宋" w:hAnsi="仿宋" w:eastAsia="仿宋" w:cs="仿宋"/>
          <w:color w:val="000000"/>
          <w:kern w:val="0"/>
          <w:sz w:val="32"/>
          <w:szCs w:val="32"/>
          <w:lang w:eastAsia="zh-CN"/>
        </w:rPr>
        <w:t>组织人事部</w:t>
      </w:r>
      <w:r>
        <w:rPr>
          <w:rFonts w:hint="eastAsia" w:ascii="仿宋_GB2312" w:hAnsi="宋体" w:eastAsia="仿宋_GB2312" w:cs="宋体"/>
          <w:color w:val="000000"/>
          <w:kern w:val="0"/>
          <w:sz w:val="32"/>
          <w:szCs w:val="32"/>
        </w:rPr>
        <w:t>、党政办公室</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宣传统战部和专家代表各</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名</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全程参与监督职称评审工作，对职称评审工作相关职能部门履行首次监督责任进行监督；参与评委专家的抽取与监督，对评委专家及工作人员提出纪律要求并监督，对评审期间违纪违规事件进行调查处理等；受理举报，调查核实有关举报内容，并对核实的违纪行为提出处理意见。</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（四）学校成立资格审查委员会</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资格审查委员会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w:t>
      </w:r>
      <w:r>
        <w:rPr>
          <w:rFonts w:ascii="仿宋_GB2312" w:hAnsi="宋体" w:eastAsia="仿宋_GB2312"/>
          <w:sz w:val="32"/>
          <w:szCs w:val="32"/>
        </w:rPr>
        <w:t xml:space="preserve">  </w:t>
      </w:r>
      <w:r>
        <w:rPr>
          <w:rFonts w:hint="eastAsia" w:ascii="仿宋_GB2312" w:hAnsi="宋体" w:eastAsia="仿宋_GB2312"/>
          <w:sz w:val="32"/>
          <w:szCs w:val="32"/>
        </w:rPr>
        <w:t>任：分管人事校领导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副主任：分管教学、科研、</w:t>
      </w:r>
      <w:r>
        <w:rPr>
          <w:rFonts w:hint="eastAsia" w:ascii="仿宋_GB2312" w:hAnsi="宋体" w:eastAsia="仿宋_GB2312"/>
          <w:color w:val="000000"/>
          <w:sz w:val="32"/>
          <w:szCs w:val="32"/>
        </w:rPr>
        <w:t>学生工作</w:t>
      </w:r>
      <w:r>
        <w:rPr>
          <w:rFonts w:hint="eastAsia" w:ascii="仿宋_GB2312" w:hAnsi="宋体" w:eastAsia="仿宋_GB2312"/>
          <w:sz w:val="32"/>
          <w:szCs w:val="32"/>
        </w:rPr>
        <w:t>的校领导</w:t>
      </w:r>
    </w:p>
    <w:p>
      <w:pPr>
        <w:spacing w:line="560" w:lineRule="exact"/>
        <w:ind w:left="-105" w:leftChars="-50" w:right="-105" w:rightChars="-50" w:firstLine="800" w:firstLineChars="250"/>
        <w:rPr>
          <w:rFonts w:ascii="仿宋_GB2312" w:hAnsi="宋体" w:eastAsia="仿宋_GB2312"/>
          <w:sz w:val="32"/>
          <w:szCs w:val="32"/>
        </w:rPr>
      </w:pPr>
      <w:r>
        <w:rPr>
          <w:rFonts w:hint="eastAsia" w:ascii="仿宋_GB2312" w:hAnsi="宋体" w:eastAsia="仿宋_GB2312"/>
          <w:sz w:val="32"/>
          <w:szCs w:val="32"/>
        </w:rPr>
        <w:t>成</w:t>
      </w:r>
      <w:r>
        <w:rPr>
          <w:rFonts w:ascii="仿宋_GB2312" w:hAnsi="宋体" w:eastAsia="仿宋_GB2312"/>
          <w:sz w:val="32"/>
          <w:szCs w:val="32"/>
        </w:rPr>
        <w:t xml:space="preserve">  </w:t>
      </w:r>
      <w:r>
        <w:rPr>
          <w:rFonts w:hint="eastAsia" w:ascii="仿宋_GB2312" w:hAnsi="宋体" w:eastAsia="仿宋_GB2312"/>
          <w:sz w:val="32"/>
          <w:szCs w:val="32"/>
        </w:rPr>
        <w:t>员：</w:t>
      </w:r>
      <w:r>
        <w:rPr>
          <w:rFonts w:hint="eastAsia" w:ascii="仿宋_GB2312" w:hAnsi="宋体" w:eastAsia="仿宋_GB2312"/>
          <w:sz w:val="32"/>
          <w:szCs w:val="32"/>
          <w:lang w:eastAsia="zh-CN"/>
        </w:rPr>
        <w:t>组织人事部</w:t>
      </w:r>
      <w:r>
        <w:rPr>
          <w:rFonts w:hint="eastAsia" w:ascii="仿宋_GB2312" w:hAnsi="宋体" w:eastAsia="仿宋_GB2312"/>
          <w:sz w:val="32"/>
          <w:szCs w:val="32"/>
        </w:rPr>
        <w:t>、教务处、</w:t>
      </w:r>
      <w:r>
        <w:rPr>
          <w:rFonts w:hint="eastAsia" w:ascii="仿宋_GB2312" w:hAnsi="宋体" w:eastAsia="仿宋_GB2312"/>
          <w:sz w:val="32"/>
          <w:szCs w:val="32"/>
          <w:lang w:eastAsia="zh-CN"/>
        </w:rPr>
        <w:t>科研规划处</w:t>
      </w:r>
      <w:r>
        <w:rPr>
          <w:rFonts w:hint="eastAsia" w:ascii="仿宋_GB2312" w:hAnsi="宋体" w:eastAsia="仿宋_GB2312"/>
          <w:sz w:val="32"/>
          <w:szCs w:val="32"/>
        </w:rPr>
        <w:t>、学生处、</w:t>
      </w:r>
      <w:r>
        <w:rPr>
          <w:rFonts w:hint="eastAsia" w:ascii="仿宋_GB2312" w:hAnsi="宋体" w:eastAsia="仿宋_GB2312"/>
          <w:sz w:val="32"/>
          <w:szCs w:val="32"/>
          <w:lang w:eastAsia="zh-CN"/>
        </w:rPr>
        <w:t>纪检监察审计处</w:t>
      </w:r>
      <w:r>
        <w:rPr>
          <w:rFonts w:hint="eastAsia" w:ascii="仿宋_GB2312" w:hAnsi="宋体" w:eastAsia="仿宋_GB2312"/>
          <w:sz w:val="32"/>
          <w:szCs w:val="32"/>
        </w:rPr>
        <w:t>等部门负责人</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资格审查委员会主要职责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按照基本条件对申报对象进行资格审查；资格审查结果公示。</w:t>
      </w:r>
    </w:p>
    <w:p>
      <w:pPr>
        <w:spacing w:line="56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（五）学校成立教学测评委员会</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教学测评委员会</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w:t>
      </w:r>
      <w:r>
        <w:rPr>
          <w:rFonts w:ascii="仿宋_GB2312" w:hAnsi="宋体" w:eastAsia="仿宋_GB2312"/>
          <w:sz w:val="32"/>
          <w:szCs w:val="32"/>
        </w:rPr>
        <w:t xml:space="preserve">  </w:t>
      </w:r>
      <w:r>
        <w:rPr>
          <w:rFonts w:hint="eastAsia" w:ascii="仿宋_GB2312" w:hAnsi="宋体" w:eastAsia="仿宋_GB2312"/>
          <w:sz w:val="32"/>
          <w:szCs w:val="32"/>
        </w:rPr>
        <w:t>任：分管教学校领导</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成</w:t>
      </w:r>
      <w:r>
        <w:rPr>
          <w:rFonts w:ascii="仿宋_GB2312" w:hAnsi="宋体" w:eastAsia="仿宋_GB2312"/>
          <w:sz w:val="32"/>
          <w:szCs w:val="32"/>
        </w:rPr>
        <w:t xml:space="preserve">  </w:t>
      </w:r>
      <w:r>
        <w:rPr>
          <w:rFonts w:hint="eastAsia" w:ascii="仿宋_GB2312" w:hAnsi="宋体" w:eastAsia="仿宋_GB2312"/>
          <w:sz w:val="32"/>
          <w:szCs w:val="32"/>
        </w:rPr>
        <w:t>员：教务处、学院（部）等部门负责人</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教学测评委员会主要职责</w:t>
      </w:r>
    </w:p>
    <w:p>
      <w:pPr>
        <w:spacing w:line="560" w:lineRule="exact"/>
        <w:ind w:firstLine="640" w:firstLineChars="200"/>
        <w:rPr>
          <w:rFonts w:hint="eastAsia" w:ascii="仿宋_GB2312" w:hAnsi="宋体" w:eastAsia="仿宋_GB2312"/>
          <w:color w:val="000000"/>
          <w:sz w:val="32"/>
          <w:szCs w:val="32"/>
        </w:rPr>
      </w:pPr>
      <w:r>
        <w:rPr>
          <w:rFonts w:hint="eastAsia" w:ascii="仿宋_GB2312" w:hAnsi="宋体" w:eastAsia="仿宋_GB2312"/>
          <w:sz w:val="32"/>
          <w:szCs w:val="32"/>
        </w:rPr>
        <w:t>制订教学测评工作方案；按照教学测评工作方案对参评人员的教学测评结果</w:t>
      </w:r>
      <w:r>
        <w:rPr>
          <w:rFonts w:hint="eastAsia" w:ascii="仿宋_GB2312" w:hAnsi="宋体" w:eastAsia="仿宋_GB2312"/>
          <w:color w:val="000000"/>
          <w:sz w:val="32"/>
          <w:szCs w:val="32"/>
        </w:rPr>
        <w:t>进行复核；公示测评复核结果。</w:t>
      </w:r>
    </w:p>
    <w:p>
      <w:pPr>
        <w:spacing w:line="56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（六）学校成立综合</w:t>
      </w:r>
      <w:r>
        <w:rPr>
          <w:rFonts w:hint="eastAsia" w:ascii="楷体_GB2312" w:hAnsi="仿宋" w:eastAsia="楷体_GB2312"/>
          <w:b/>
          <w:sz w:val="32"/>
          <w:szCs w:val="32"/>
          <w:lang w:val="en-US" w:eastAsia="zh-CN"/>
        </w:rPr>
        <w:t>测评</w:t>
      </w:r>
      <w:r>
        <w:rPr>
          <w:rFonts w:hint="eastAsia" w:ascii="楷体_GB2312" w:hAnsi="仿宋" w:eastAsia="楷体_GB2312"/>
          <w:b/>
          <w:sz w:val="32"/>
          <w:szCs w:val="32"/>
        </w:rPr>
        <w:t>推荐委员会</w:t>
      </w:r>
    </w:p>
    <w:p>
      <w:pPr>
        <w:spacing w:line="560" w:lineRule="exact"/>
        <w:ind w:firstLine="640" w:firstLineChars="200"/>
        <w:rPr>
          <w:rFonts w:ascii="仿宋_GB2312" w:hAnsi="宋体" w:eastAsia="仿宋_GB2312"/>
          <w:color w:val="000000"/>
          <w:sz w:val="32"/>
          <w:szCs w:val="32"/>
        </w:rPr>
      </w:pPr>
      <w:r>
        <w:rPr>
          <w:rFonts w:ascii="仿宋_GB2312" w:hAnsi="宋体" w:eastAsia="仿宋_GB2312"/>
          <w:color w:val="000000"/>
          <w:sz w:val="32"/>
          <w:szCs w:val="32"/>
        </w:rPr>
        <w:t>1.</w:t>
      </w:r>
      <w:r>
        <w:rPr>
          <w:rFonts w:hint="eastAsia" w:ascii="仿宋_GB2312" w:hAnsi="宋体" w:eastAsia="仿宋_GB2312"/>
          <w:color w:val="000000"/>
          <w:sz w:val="32"/>
          <w:szCs w:val="32"/>
        </w:rPr>
        <w:t>综合考查推荐委员会</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主</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任：党委书记、校长</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副主任：其他校领导</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成</w:t>
      </w: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员：</w:t>
      </w:r>
      <w:r>
        <w:rPr>
          <w:rFonts w:hint="eastAsia" w:ascii="仿宋_GB2312" w:hAnsi="宋体" w:eastAsia="仿宋_GB2312"/>
          <w:color w:val="000000"/>
          <w:sz w:val="32"/>
          <w:szCs w:val="32"/>
          <w:lang w:eastAsia="zh-CN"/>
        </w:rPr>
        <w:t>组织人事部</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val="en-US" w:eastAsia="zh-CN"/>
        </w:rPr>
        <w:t>宣传统战部、</w:t>
      </w:r>
      <w:r>
        <w:rPr>
          <w:rFonts w:hint="eastAsia" w:ascii="仿宋_GB2312" w:hAnsi="宋体" w:eastAsia="仿宋_GB2312"/>
          <w:color w:val="000000"/>
          <w:sz w:val="32"/>
          <w:szCs w:val="32"/>
        </w:rPr>
        <w:t>教务处、</w:t>
      </w:r>
      <w:r>
        <w:rPr>
          <w:rFonts w:hint="eastAsia" w:ascii="仿宋_GB2312" w:hAnsi="宋体" w:eastAsia="仿宋_GB2312"/>
          <w:color w:val="000000"/>
          <w:sz w:val="32"/>
          <w:szCs w:val="32"/>
          <w:lang w:eastAsia="zh-CN"/>
        </w:rPr>
        <w:t>科研规划处</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学生处</w:t>
      </w:r>
      <w:r>
        <w:rPr>
          <w:rFonts w:hint="eastAsia" w:ascii="仿宋_GB2312" w:hAnsi="宋体" w:eastAsia="仿宋_GB2312"/>
          <w:color w:val="000000"/>
          <w:sz w:val="32"/>
          <w:szCs w:val="32"/>
        </w:rPr>
        <w:t>、</w:t>
      </w:r>
      <w:r>
        <w:rPr>
          <w:rFonts w:hint="eastAsia" w:ascii="仿宋_GB2312" w:hAnsi="宋体" w:eastAsia="仿宋_GB2312"/>
          <w:color w:val="000000"/>
          <w:sz w:val="32"/>
          <w:szCs w:val="32"/>
          <w:lang w:eastAsia="zh-CN"/>
        </w:rPr>
        <w:t>纪检监察审计处</w:t>
      </w:r>
      <w:r>
        <w:rPr>
          <w:rFonts w:hint="eastAsia" w:ascii="仿宋_GB2312" w:hAnsi="宋体" w:eastAsia="仿宋_GB2312"/>
          <w:color w:val="000000"/>
          <w:sz w:val="32"/>
          <w:szCs w:val="32"/>
        </w:rPr>
        <w:t>、学院（部）等部门负责人组成。</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综合考查推荐委员会主要职责：</w:t>
      </w:r>
    </w:p>
    <w:p>
      <w:pPr>
        <w:spacing w:line="560" w:lineRule="exact"/>
        <w:ind w:firstLine="616" w:firstLineChars="200"/>
        <w:rPr>
          <w:rFonts w:hint="eastAsia" w:ascii="仿宋_GB2312" w:hAnsi="宋体" w:eastAsia="仿宋_GB2312"/>
          <w:color w:val="000000"/>
          <w:sz w:val="32"/>
          <w:szCs w:val="32"/>
          <w:lang w:val="en-US" w:eastAsia="zh-CN"/>
        </w:rPr>
      </w:pPr>
      <w:r>
        <w:rPr>
          <w:rFonts w:hint="eastAsia" w:ascii="仿宋_GB2312" w:hAnsi="宋体" w:eastAsia="仿宋_GB2312"/>
          <w:spacing w:val="-6"/>
          <w:sz w:val="32"/>
          <w:szCs w:val="32"/>
        </w:rPr>
        <w:t>对资格审查合格人员任现职以来的师德师风、教育教学、科研成果业绩、</w:t>
      </w:r>
      <w:r>
        <w:rPr>
          <w:rFonts w:hint="eastAsia" w:ascii="仿宋_GB2312" w:hAnsi="宋体" w:eastAsia="仿宋_GB2312"/>
          <w:spacing w:val="-6"/>
          <w:sz w:val="32"/>
          <w:szCs w:val="32"/>
          <w:lang w:val="en-US" w:eastAsia="zh-CN"/>
        </w:rPr>
        <w:t>综合情况</w:t>
      </w:r>
      <w:r>
        <w:rPr>
          <w:rFonts w:hint="eastAsia" w:ascii="仿宋_GB2312" w:hAnsi="宋体" w:eastAsia="仿宋_GB2312"/>
          <w:spacing w:val="-6"/>
          <w:sz w:val="32"/>
          <w:szCs w:val="32"/>
        </w:rPr>
        <w:t>等</w:t>
      </w:r>
      <w:r>
        <w:rPr>
          <w:rFonts w:hint="eastAsia" w:ascii="仿宋_GB2312" w:hAnsi="宋体" w:eastAsia="仿宋_GB2312"/>
          <w:spacing w:val="-6"/>
          <w:sz w:val="32"/>
          <w:szCs w:val="32"/>
          <w:lang w:val="en-US" w:eastAsia="zh-CN"/>
        </w:rPr>
        <w:t>按《</w:t>
      </w:r>
      <w:r>
        <w:rPr>
          <w:rFonts w:hint="eastAsia" w:ascii="仿宋_GB2312" w:hAnsi="仿宋_GB2312" w:eastAsia="仿宋_GB2312" w:cs="仿宋_GB2312"/>
          <w:color w:val="auto"/>
          <w:sz w:val="32"/>
          <w:szCs w:val="32"/>
          <w:highlight w:val="none"/>
          <w:lang w:eastAsia="zh-CN"/>
        </w:rPr>
        <w:t>永州师范高等专科学校</w:t>
      </w:r>
      <w:r>
        <w:rPr>
          <w:rFonts w:hint="eastAsia" w:ascii="仿宋_GB2312" w:hAnsi="仿宋_GB2312" w:eastAsia="仿宋_GB2312" w:cs="仿宋_GB2312"/>
          <w:color w:val="auto"/>
          <w:sz w:val="32"/>
          <w:szCs w:val="32"/>
          <w:highlight w:val="none"/>
        </w:rPr>
        <w:t>高校教师系列专业技术资格评审计分表</w:t>
      </w:r>
      <w:r>
        <w:rPr>
          <w:rFonts w:hint="eastAsia" w:ascii="仿宋_GB2312" w:hAnsi="仿宋_GB2312" w:eastAsia="仿宋_GB2312" w:cs="仿宋_GB2312"/>
          <w:color w:val="auto"/>
          <w:sz w:val="32"/>
          <w:szCs w:val="32"/>
          <w:highlight w:val="none"/>
          <w:lang w:val="en-US" w:eastAsia="zh-CN"/>
        </w:rPr>
        <w:t>（试行）</w:t>
      </w:r>
      <w:r>
        <w:rPr>
          <w:rFonts w:hint="eastAsia" w:ascii="仿宋_GB2312" w:hAnsi="宋体" w:eastAsia="仿宋_GB2312"/>
          <w:spacing w:val="-6"/>
          <w:sz w:val="32"/>
          <w:szCs w:val="32"/>
          <w:lang w:val="en-US" w:eastAsia="zh-CN"/>
        </w:rPr>
        <w:t>》</w:t>
      </w:r>
      <w:r>
        <w:rPr>
          <w:rFonts w:hint="eastAsia" w:ascii="仿宋_GB2312" w:hAnsi="宋体" w:eastAsia="仿宋_GB2312"/>
          <w:spacing w:val="-6"/>
          <w:sz w:val="32"/>
          <w:szCs w:val="32"/>
        </w:rPr>
        <w:t>进行</w:t>
      </w:r>
      <w:r>
        <w:rPr>
          <w:rFonts w:hint="eastAsia" w:ascii="仿宋_GB2312" w:hAnsi="宋体" w:eastAsia="仿宋_GB2312"/>
          <w:spacing w:val="-6"/>
          <w:sz w:val="32"/>
          <w:szCs w:val="32"/>
          <w:lang w:val="en-US" w:eastAsia="zh-CN"/>
        </w:rPr>
        <w:t>测评计分，并由参评人签字确认，形成结果向评委会</w:t>
      </w:r>
      <w:r>
        <w:rPr>
          <w:rFonts w:hint="eastAsia" w:ascii="仿宋_GB2312" w:hAnsi="宋体" w:eastAsia="仿宋_GB2312"/>
          <w:spacing w:val="-6"/>
          <w:sz w:val="32"/>
          <w:szCs w:val="32"/>
        </w:rPr>
        <w:t>推荐。</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七</w:t>
      </w:r>
      <w:r>
        <w:rPr>
          <w:rFonts w:hint="eastAsia" w:ascii="楷体" w:hAnsi="楷体" w:eastAsia="楷体" w:cs="楷体"/>
          <w:b/>
          <w:bCs/>
          <w:sz w:val="32"/>
          <w:szCs w:val="32"/>
          <w:lang w:eastAsia="zh-CN"/>
        </w:rPr>
        <w:t>）</w:t>
      </w:r>
      <w:r>
        <w:rPr>
          <w:rFonts w:hint="eastAsia" w:ascii="楷体" w:hAnsi="楷体" w:eastAsia="楷体" w:cs="楷体"/>
          <w:b/>
          <w:bCs/>
          <w:sz w:val="32"/>
          <w:szCs w:val="32"/>
        </w:rPr>
        <w:t>组建评委会和评审工作办公室</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 w:hAnsi="仿宋" w:eastAsia="仿宋"/>
          <w:sz w:val="32"/>
          <w:szCs w:val="32"/>
        </w:rPr>
        <w:t>按照省职改办有关文件精神随机抽取评委成立</w:t>
      </w:r>
      <w:r>
        <w:rPr>
          <w:rFonts w:hint="eastAsia" w:ascii="仿宋" w:hAnsi="仿宋" w:eastAsia="仿宋"/>
          <w:sz w:val="32"/>
          <w:szCs w:val="32"/>
          <w:lang w:val="en-US" w:eastAsia="zh-CN"/>
        </w:rPr>
        <w:t>2022</w:t>
      </w:r>
      <w:r>
        <w:rPr>
          <w:rFonts w:hint="eastAsia" w:ascii="仿宋" w:hAnsi="仿宋" w:eastAsia="仿宋"/>
          <w:sz w:val="32"/>
          <w:szCs w:val="32"/>
        </w:rPr>
        <w:t>年度职称评审委员会负责职称评审工作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组建</w:t>
      </w:r>
      <w:r>
        <w:rPr>
          <w:rFonts w:hint="eastAsia" w:ascii="仿宋_GB2312" w:hAnsi="仿宋_GB2312" w:eastAsia="仿宋_GB2312" w:cs="仿宋_GB2312"/>
          <w:color w:val="auto"/>
          <w:sz w:val="32"/>
          <w:szCs w:val="32"/>
          <w:highlight w:val="none"/>
          <w:lang w:eastAsia="zh-CN"/>
        </w:rPr>
        <w:t>永州师范高等专科学校</w:t>
      </w:r>
      <w:r>
        <w:rPr>
          <w:rFonts w:hint="eastAsia" w:ascii="仿宋_GB2312" w:hAnsi="仿宋_GB2312" w:eastAsia="仿宋_GB2312" w:cs="仿宋_GB2312"/>
          <w:color w:val="auto"/>
          <w:sz w:val="32"/>
          <w:szCs w:val="32"/>
          <w:highlight w:val="none"/>
        </w:rPr>
        <w:t>高校教师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实验技术</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系列高、中级职称评</w:t>
      </w:r>
      <w:r>
        <w:rPr>
          <w:rFonts w:hint="eastAsia" w:ascii="仿宋_GB2312" w:hAnsi="仿宋_GB2312" w:eastAsia="仿宋_GB2312" w:cs="仿宋_GB2312"/>
          <w:color w:val="auto"/>
          <w:sz w:val="32"/>
          <w:szCs w:val="32"/>
          <w:highlight w:val="none"/>
          <w:lang w:eastAsia="zh-CN"/>
        </w:rPr>
        <w:t>审</w:t>
      </w:r>
      <w:r>
        <w:rPr>
          <w:rFonts w:hint="eastAsia" w:ascii="仿宋_GB2312" w:hAnsi="仿宋_GB2312" w:eastAsia="仿宋_GB2312" w:cs="仿宋_GB2312"/>
          <w:color w:val="auto"/>
          <w:sz w:val="32"/>
          <w:szCs w:val="32"/>
          <w:highlight w:val="none"/>
        </w:rPr>
        <w:t>委</w:t>
      </w:r>
      <w:r>
        <w:rPr>
          <w:rFonts w:hint="eastAsia" w:ascii="仿宋_GB2312" w:hAnsi="仿宋_GB2312" w:eastAsia="仿宋_GB2312" w:cs="仿宋_GB2312"/>
          <w:color w:val="auto"/>
          <w:sz w:val="32"/>
          <w:szCs w:val="32"/>
          <w:highlight w:val="none"/>
          <w:lang w:eastAsia="zh-CN"/>
        </w:rPr>
        <w:t>员</w:t>
      </w:r>
      <w:r>
        <w:rPr>
          <w:rFonts w:hint="eastAsia" w:ascii="仿宋_GB2312" w:hAnsi="仿宋_GB2312" w:eastAsia="仿宋_GB2312" w:cs="仿宋_GB2312"/>
          <w:color w:val="auto"/>
          <w:sz w:val="32"/>
          <w:szCs w:val="32"/>
          <w:highlight w:val="none"/>
        </w:rPr>
        <w:t>会（以下简称评委会）。评委会由17名委员组成，设主任委员一名，副主任委员二名，主任委员由学校主要负责人担任，副主任委员由主任委员提名，在评委中产生，由全体评委表决通过。根据学科相近和参评人数均衡分布的原则</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评委会</w:t>
      </w:r>
      <w:r>
        <w:rPr>
          <w:rFonts w:hint="eastAsia" w:ascii="仿宋_GB2312" w:hAnsi="仿宋_GB2312" w:eastAsia="仿宋_GB2312" w:cs="仿宋_GB2312"/>
          <w:color w:val="auto"/>
          <w:sz w:val="32"/>
          <w:szCs w:val="32"/>
          <w:highlight w:val="none"/>
          <w:lang w:eastAsia="zh-CN"/>
        </w:rPr>
        <w:t>下设三个学科</w:t>
      </w:r>
      <w:r>
        <w:rPr>
          <w:rFonts w:hint="eastAsia" w:ascii="仿宋_GB2312" w:hAnsi="仿宋_GB2312" w:eastAsia="仿宋_GB2312" w:cs="仿宋_GB2312"/>
          <w:color w:val="auto"/>
          <w:sz w:val="32"/>
          <w:szCs w:val="32"/>
          <w:highlight w:val="none"/>
          <w:lang w:val="en-US" w:eastAsia="zh-CN"/>
        </w:rPr>
        <w:t>评审</w:t>
      </w:r>
      <w:r>
        <w:rPr>
          <w:rFonts w:hint="eastAsia" w:ascii="仿宋_GB2312" w:hAnsi="仿宋_GB2312" w:eastAsia="仿宋_GB2312" w:cs="仿宋_GB2312"/>
          <w:color w:val="auto"/>
          <w:sz w:val="32"/>
          <w:szCs w:val="32"/>
          <w:highlight w:val="none"/>
          <w:lang w:eastAsia="zh-CN"/>
        </w:rPr>
        <w:t>组</w:t>
      </w:r>
      <w:r>
        <w:rPr>
          <w:rFonts w:hint="eastAsia" w:ascii="仿宋_GB2312" w:hAnsi="仿宋_GB2312" w:eastAsia="仿宋_GB2312" w:cs="仿宋_GB2312"/>
          <w:color w:val="auto"/>
          <w:sz w:val="32"/>
          <w:szCs w:val="32"/>
          <w:highlight w:val="none"/>
        </w:rPr>
        <w:t>，每个</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由5名</w:t>
      </w:r>
      <w:r>
        <w:rPr>
          <w:rFonts w:hint="eastAsia" w:ascii="仿宋_GB2312" w:hAnsi="仿宋_GB2312" w:eastAsia="仿宋_GB2312" w:cs="仿宋_GB2312"/>
          <w:color w:val="auto"/>
          <w:sz w:val="32"/>
          <w:szCs w:val="32"/>
          <w:highlight w:val="none"/>
          <w:lang w:eastAsia="zh-CN"/>
        </w:rPr>
        <w:t>评审</w:t>
      </w:r>
      <w:r>
        <w:rPr>
          <w:rFonts w:hint="eastAsia" w:ascii="仿宋_GB2312" w:hAnsi="仿宋_GB2312" w:eastAsia="仿宋_GB2312" w:cs="仿宋_GB2312"/>
          <w:color w:val="auto"/>
          <w:sz w:val="32"/>
          <w:szCs w:val="32"/>
          <w:highlight w:val="none"/>
        </w:rPr>
        <w:t>专家组成，各</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对评委会负责。</w:t>
      </w:r>
      <w:r>
        <w:rPr>
          <w:rFonts w:hint="eastAsia" w:ascii="仿宋" w:hAnsi="仿宋" w:eastAsia="仿宋"/>
          <w:sz w:val="32"/>
          <w:szCs w:val="32"/>
        </w:rPr>
        <w:t>高级职称学科评审组由本学科具有正高级职务的校内外专家组成，设组长1人。中级职称学科评审组由本学科具有副高级</w:t>
      </w:r>
      <w:r>
        <w:rPr>
          <w:rFonts w:hint="eastAsia" w:ascii="仿宋" w:hAnsi="仿宋" w:eastAsia="仿宋"/>
          <w:sz w:val="32"/>
          <w:szCs w:val="32"/>
          <w:lang w:val="en-US" w:eastAsia="zh-CN"/>
        </w:rPr>
        <w:t>及以上</w:t>
      </w:r>
      <w:r>
        <w:rPr>
          <w:rFonts w:hint="eastAsia" w:ascii="仿宋" w:hAnsi="仿宋" w:eastAsia="仿宋"/>
          <w:sz w:val="32"/>
          <w:szCs w:val="32"/>
        </w:rPr>
        <w:t>职务的校内</w:t>
      </w:r>
      <w:r>
        <w:rPr>
          <w:rFonts w:hint="eastAsia" w:ascii="仿宋" w:hAnsi="仿宋" w:eastAsia="仿宋"/>
          <w:sz w:val="32"/>
          <w:szCs w:val="32"/>
          <w:lang w:val="en-US" w:eastAsia="zh-CN"/>
        </w:rPr>
        <w:t>外</w:t>
      </w:r>
      <w:r>
        <w:rPr>
          <w:rFonts w:hint="eastAsia" w:ascii="仿宋" w:hAnsi="仿宋" w:eastAsia="仿宋"/>
          <w:sz w:val="32"/>
          <w:szCs w:val="32"/>
        </w:rPr>
        <w:t>专家组成，设组长1人。</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评审工作办公室由</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人事</w:t>
      </w:r>
      <w:r>
        <w:rPr>
          <w:rFonts w:hint="eastAsia" w:ascii="仿宋_GB2312" w:hAnsi="仿宋_GB2312" w:eastAsia="仿宋_GB2312" w:cs="仿宋_GB2312"/>
          <w:color w:val="auto"/>
          <w:sz w:val="32"/>
          <w:szCs w:val="32"/>
          <w:highlight w:val="none"/>
          <w:lang w:val="en-US" w:eastAsia="zh-CN"/>
        </w:rPr>
        <w:t>部</w:t>
      </w:r>
      <w:r>
        <w:rPr>
          <w:rFonts w:hint="eastAsia" w:ascii="仿宋_GB2312" w:hAnsi="仿宋_GB2312" w:eastAsia="仿宋_GB2312" w:cs="仿宋_GB2312"/>
          <w:color w:val="auto"/>
          <w:sz w:val="32"/>
          <w:szCs w:val="32"/>
          <w:highlight w:val="none"/>
        </w:rPr>
        <w:t>主要负责人任主任，成员由</w:t>
      </w:r>
      <w:r>
        <w:rPr>
          <w:rFonts w:hint="eastAsia" w:ascii="仿宋_GB2312" w:hAnsi="仿宋_GB2312" w:eastAsia="仿宋_GB2312" w:cs="仿宋_GB2312"/>
          <w:color w:val="auto"/>
          <w:sz w:val="32"/>
          <w:szCs w:val="32"/>
          <w:highlight w:val="none"/>
          <w:lang w:eastAsia="zh-CN"/>
        </w:rPr>
        <w:t>组织人事部</w:t>
      </w:r>
      <w:r>
        <w:rPr>
          <w:rFonts w:hint="eastAsia" w:ascii="仿宋_GB2312" w:hAnsi="仿宋_GB2312" w:eastAsia="仿宋_GB2312" w:cs="仿宋_GB2312"/>
          <w:color w:val="auto"/>
          <w:sz w:val="32"/>
          <w:szCs w:val="32"/>
          <w:highlight w:val="none"/>
        </w:rPr>
        <w:t>、教务处、</w:t>
      </w:r>
      <w:r>
        <w:rPr>
          <w:rFonts w:hint="eastAsia" w:ascii="仿宋_GB2312" w:hAnsi="仿宋_GB2312" w:eastAsia="仿宋_GB2312" w:cs="仿宋_GB2312"/>
          <w:color w:val="auto"/>
          <w:sz w:val="32"/>
          <w:szCs w:val="32"/>
          <w:highlight w:val="none"/>
          <w:lang w:eastAsia="zh-CN"/>
        </w:rPr>
        <w:t>科研规划处、</w:t>
      </w:r>
      <w:r>
        <w:rPr>
          <w:rFonts w:hint="eastAsia" w:ascii="仿宋_GB2312" w:hAnsi="仿宋_GB2312" w:eastAsia="仿宋_GB2312" w:cs="仿宋_GB2312"/>
          <w:color w:val="auto"/>
          <w:sz w:val="32"/>
          <w:szCs w:val="32"/>
          <w:highlight w:val="none"/>
          <w:lang w:val="en-US" w:eastAsia="zh-CN"/>
        </w:rPr>
        <w:t>学生处、</w:t>
      </w:r>
      <w:r>
        <w:rPr>
          <w:rFonts w:hint="eastAsia" w:ascii="仿宋_GB2312" w:hAnsi="仿宋_GB2312" w:eastAsia="仿宋_GB2312" w:cs="仿宋_GB2312"/>
          <w:color w:val="auto"/>
          <w:sz w:val="32"/>
          <w:szCs w:val="32"/>
          <w:highlight w:val="none"/>
          <w:lang w:eastAsia="zh-CN"/>
        </w:rPr>
        <w:t>安保法制处、纪检监察审计处</w:t>
      </w:r>
      <w:r>
        <w:rPr>
          <w:rFonts w:hint="eastAsia" w:ascii="仿宋_GB2312" w:hAnsi="仿宋_GB2312" w:eastAsia="仿宋_GB2312" w:cs="仿宋_GB2312"/>
          <w:color w:val="auto"/>
          <w:sz w:val="32"/>
          <w:szCs w:val="32"/>
          <w:highlight w:val="none"/>
        </w:rPr>
        <w:t>等部门人员组成。</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val="en-US" w:eastAsia="zh-CN"/>
        </w:rPr>
        <w:t>六、</w:t>
      </w:r>
      <w:r>
        <w:rPr>
          <w:rFonts w:hint="eastAsia" w:ascii="黑体" w:hAnsi="黑体" w:eastAsia="黑体"/>
          <w:sz w:val="32"/>
          <w:szCs w:val="32"/>
          <w:lang w:eastAsia="zh-CN"/>
        </w:rPr>
        <w:t>评审工作程序</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lang w:eastAsia="zh-CN"/>
        </w:rPr>
        <w:t>）</w:t>
      </w:r>
      <w:r>
        <w:rPr>
          <w:rFonts w:hint="eastAsia" w:ascii="楷体" w:hAnsi="楷体" w:eastAsia="楷体" w:cs="楷体"/>
          <w:b/>
          <w:bCs/>
          <w:sz w:val="32"/>
          <w:szCs w:val="32"/>
        </w:rPr>
        <w:t>个人申请。</w:t>
      </w:r>
      <w:r>
        <w:rPr>
          <w:rFonts w:hint="eastAsia" w:ascii="仿宋" w:hAnsi="仿宋" w:eastAsia="仿宋"/>
          <w:sz w:val="32"/>
          <w:szCs w:val="32"/>
        </w:rPr>
        <w:t>个人向</w:t>
      </w:r>
      <w:r>
        <w:rPr>
          <w:rFonts w:hint="eastAsia" w:ascii="仿宋" w:hAnsi="仿宋" w:eastAsia="仿宋"/>
          <w:sz w:val="32"/>
          <w:szCs w:val="32"/>
          <w:lang w:eastAsia="zh-CN"/>
        </w:rPr>
        <w:t>组织人事部</w:t>
      </w:r>
      <w:r>
        <w:rPr>
          <w:rFonts w:hint="eastAsia" w:ascii="仿宋" w:hAnsi="仿宋" w:eastAsia="仿宋"/>
          <w:sz w:val="32"/>
          <w:szCs w:val="32"/>
        </w:rPr>
        <w:t>提出申请，同时填写有关表格，并按要求提供本人任现职以来的相关材料。</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lang w:eastAsia="zh-CN"/>
        </w:rPr>
        <w:t>）</w:t>
      </w:r>
      <w:r>
        <w:rPr>
          <w:rFonts w:hint="eastAsia" w:ascii="楷体" w:hAnsi="楷体" w:eastAsia="楷体" w:cs="楷体"/>
          <w:b/>
          <w:bCs/>
          <w:sz w:val="32"/>
          <w:szCs w:val="32"/>
        </w:rPr>
        <w:t>资格初审。</w:t>
      </w:r>
      <w:r>
        <w:rPr>
          <w:rFonts w:hint="eastAsia" w:ascii="仿宋" w:hAnsi="仿宋" w:eastAsia="仿宋"/>
          <w:sz w:val="32"/>
          <w:szCs w:val="32"/>
        </w:rPr>
        <w:t>相关部门对照申报基本条件对申报人员进行资格初审，并对照申报业绩条件对申报评审专业技术职务人员学术水平及申报材料的真实性进行综合考核和初评把关。</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 w:hAnsi="仿宋" w:eastAsia="仿宋"/>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三</w:t>
      </w:r>
      <w:r>
        <w:rPr>
          <w:rFonts w:hint="eastAsia" w:ascii="楷体" w:hAnsi="楷体" w:eastAsia="楷体" w:cs="楷体"/>
          <w:b/>
          <w:bCs/>
          <w:sz w:val="32"/>
          <w:szCs w:val="32"/>
          <w:lang w:eastAsia="zh-CN"/>
        </w:rPr>
        <w:t>）资格复审。</w:t>
      </w:r>
      <w:r>
        <w:rPr>
          <w:rFonts w:hint="eastAsia" w:ascii="仿宋" w:hAnsi="仿宋" w:eastAsia="仿宋"/>
          <w:sz w:val="32"/>
          <w:szCs w:val="32"/>
        </w:rPr>
        <w:t>学校对初审合格人员进行申报基本条件和业绩条件资格复审，并公示资格复审合格人员业绩材料。</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color w:val="000000"/>
          <w:sz w:val="32"/>
          <w:szCs w:val="32"/>
        </w:rPr>
      </w:pPr>
      <w:r>
        <w:rPr>
          <w:rFonts w:hint="eastAsia" w:ascii="仿宋" w:hAnsi="仿宋" w:eastAsia="仿宋"/>
          <w:b/>
          <w:bCs/>
          <w:sz w:val="32"/>
          <w:szCs w:val="32"/>
          <w:lang w:eastAsia="zh-CN"/>
        </w:rPr>
        <w:t>（</w:t>
      </w:r>
      <w:r>
        <w:rPr>
          <w:rFonts w:hint="eastAsia" w:ascii="楷体" w:hAnsi="楷体" w:eastAsia="楷体" w:cs="楷体"/>
          <w:b/>
          <w:bCs/>
          <w:sz w:val="32"/>
          <w:szCs w:val="32"/>
          <w:lang w:val="en-US" w:eastAsia="zh-CN"/>
        </w:rPr>
        <w:t>四</w:t>
      </w:r>
      <w:r>
        <w:rPr>
          <w:rFonts w:hint="eastAsia" w:ascii="楷体" w:hAnsi="楷体" w:eastAsia="楷体" w:cs="楷体"/>
          <w:b/>
          <w:bCs/>
          <w:sz w:val="32"/>
          <w:szCs w:val="32"/>
          <w:lang w:eastAsia="zh-CN"/>
        </w:rPr>
        <w:t>）教学</w:t>
      </w:r>
      <w:r>
        <w:rPr>
          <w:rFonts w:hint="eastAsia" w:ascii="仿宋" w:hAnsi="仿宋" w:eastAsia="仿宋"/>
          <w:b/>
          <w:bCs/>
          <w:sz w:val="32"/>
          <w:szCs w:val="32"/>
          <w:lang w:eastAsia="zh-CN"/>
        </w:rPr>
        <w:t>测评</w:t>
      </w:r>
      <w:r>
        <w:rPr>
          <w:rFonts w:hint="eastAsia" w:ascii="楷体" w:hAnsi="楷体" w:eastAsia="楷体" w:cs="楷体"/>
          <w:b/>
          <w:bCs/>
          <w:sz w:val="32"/>
          <w:szCs w:val="32"/>
          <w:lang w:eastAsia="zh-CN"/>
        </w:rPr>
        <w:t>。</w:t>
      </w:r>
      <w:r>
        <w:rPr>
          <w:rFonts w:hint="eastAsia" w:ascii="仿宋_GB2312" w:hAnsi="宋体" w:eastAsia="仿宋_GB2312"/>
          <w:sz w:val="32"/>
          <w:szCs w:val="32"/>
        </w:rPr>
        <w:t>学校教学测评委员会按照学校教学测评工作方案对参评资格审查合格人员统一进行教学</w:t>
      </w:r>
      <w:r>
        <w:rPr>
          <w:rFonts w:hint="eastAsia" w:ascii="仿宋_GB2312" w:hAnsi="宋体" w:eastAsia="仿宋_GB2312"/>
          <w:color w:val="000000"/>
          <w:sz w:val="32"/>
          <w:szCs w:val="32"/>
        </w:rPr>
        <w:t>测评结果的复核，并将结果在全校范围内公示</w:t>
      </w:r>
      <w:r>
        <w:rPr>
          <w:rFonts w:ascii="仿宋_GB2312" w:hAnsi="宋体" w:eastAsia="仿宋_GB2312"/>
          <w:color w:val="000000"/>
          <w:sz w:val="32"/>
          <w:szCs w:val="32"/>
        </w:rPr>
        <w:t>3</w:t>
      </w:r>
      <w:r>
        <w:rPr>
          <w:rFonts w:hint="eastAsia" w:ascii="仿宋_GB2312" w:hAnsi="宋体" w:eastAsia="仿宋_GB2312"/>
          <w:color w:val="000000"/>
          <w:sz w:val="32"/>
          <w:szCs w:val="32"/>
        </w:rPr>
        <w:t>天。</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宋体" w:eastAsia="仿宋_GB2312"/>
          <w:color w:val="000000"/>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五</w:t>
      </w:r>
      <w:r>
        <w:rPr>
          <w:rFonts w:hint="eastAsia" w:ascii="楷体" w:hAnsi="楷体" w:eastAsia="楷体" w:cs="楷体"/>
          <w:b/>
          <w:bCs/>
          <w:sz w:val="32"/>
          <w:szCs w:val="32"/>
          <w:lang w:eastAsia="zh-CN"/>
        </w:rPr>
        <w:t>）综合测评。</w:t>
      </w:r>
      <w:r>
        <w:rPr>
          <w:rFonts w:hint="eastAsia" w:ascii="仿宋" w:hAnsi="仿宋" w:eastAsia="仿宋"/>
          <w:sz w:val="32"/>
          <w:szCs w:val="32"/>
        </w:rPr>
        <w:t>对复审合格人员</w:t>
      </w:r>
      <w:r>
        <w:rPr>
          <w:rFonts w:hint="eastAsia" w:ascii="仿宋_GB2312" w:hAnsi="宋体" w:eastAsia="仿宋_GB2312"/>
          <w:spacing w:val="-6"/>
          <w:sz w:val="32"/>
          <w:szCs w:val="32"/>
        </w:rPr>
        <w:t>等</w:t>
      </w:r>
      <w:r>
        <w:rPr>
          <w:rFonts w:hint="eastAsia" w:ascii="仿宋_GB2312" w:hAnsi="宋体" w:eastAsia="仿宋_GB2312"/>
          <w:spacing w:val="-6"/>
          <w:sz w:val="32"/>
          <w:szCs w:val="32"/>
          <w:lang w:val="en-US" w:eastAsia="zh-CN"/>
        </w:rPr>
        <w:t>按《</w:t>
      </w:r>
      <w:r>
        <w:rPr>
          <w:rFonts w:hint="eastAsia" w:ascii="仿宋_GB2312" w:hAnsi="仿宋_GB2312" w:eastAsia="仿宋_GB2312" w:cs="仿宋_GB2312"/>
          <w:color w:val="auto"/>
          <w:sz w:val="32"/>
          <w:szCs w:val="32"/>
          <w:highlight w:val="none"/>
          <w:lang w:eastAsia="zh-CN"/>
        </w:rPr>
        <w:t>永州师范高等专科学校</w:t>
      </w:r>
      <w:r>
        <w:rPr>
          <w:rFonts w:hint="eastAsia" w:ascii="仿宋_GB2312" w:hAnsi="仿宋_GB2312" w:eastAsia="仿宋_GB2312" w:cs="仿宋_GB2312"/>
          <w:color w:val="auto"/>
          <w:sz w:val="32"/>
          <w:szCs w:val="32"/>
          <w:highlight w:val="none"/>
        </w:rPr>
        <w:t>高校教师系列专业技术资格评审计分表</w:t>
      </w:r>
      <w:r>
        <w:rPr>
          <w:rFonts w:hint="eastAsia" w:ascii="仿宋_GB2312" w:hAnsi="仿宋_GB2312" w:eastAsia="仿宋_GB2312" w:cs="仿宋_GB2312"/>
          <w:color w:val="auto"/>
          <w:sz w:val="32"/>
          <w:szCs w:val="32"/>
          <w:highlight w:val="none"/>
          <w:lang w:val="en-US" w:eastAsia="zh-CN"/>
        </w:rPr>
        <w:t>（试行）</w:t>
      </w:r>
      <w:r>
        <w:rPr>
          <w:rFonts w:hint="eastAsia" w:ascii="仿宋_GB2312" w:hAnsi="宋体" w:eastAsia="仿宋_GB2312"/>
          <w:spacing w:val="-6"/>
          <w:sz w:val="32"/>
          <w:szCs w:val="32"/>
          <w:lang w:val="en-US" w:eastAsia="zh-CN"/>
        </w:rPr>
        <w:t>》</w:t>
      </w:r>
      <w:r>
        <w:rPr>
          <w:rFonts w:hint="eastAsia" w:ascii="仿宋_GB2312" w:hAnsi="宋体" w:eastAsia="仿宋_GB2312"/>
          <w:spacing w:val="-6"/>
          <w:sz w:val="32"/>
          <w:szCs w:val="32"/>
        </w:rPr>
        <w:t>进行</w:t>
      </w:r>
      <w:r>
        <w:rPr>
          <w:rFonts w:hint="eastAsia" w:ascii="仿宋_GB2312" w:hAnsi="宋体" w:eastAsia="仿宋_GB2312"/>
          <w:spacing w:val="-6"/>
          <w:sz w:val="32"/>
          <w:szCs w:val="32"/>
          <w:lang w:val="en-US" w:eastAsia="zh-CN"/>
        </w:rPr>
        <w:t>测评计分，并由参评人签字确认，形成结果报送评委会</w:t>
      </w:r>
      <w:r>
        <w:rPr>
          <w:rFonts w:hint="eastAsia" w:ascii="仿宋" w:hAnsi="仿宋" w:eastAsia="仿宋"/>
          <w:sz w:val="32"/>
          <w:szCs w:val="32"/>
        </w:rPr>
        <w:t>。</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六</w:t>
      </w:r>
      <w:r>
        <w:rPr>
          <w:rFonts w:hint="eastAsia" w:ascii="楷体" w:hAnsi="楷体" w:eastAsia="楷体" w:cs="楷体"/>
          <w:b/>
          <w:bCs/>
          <w:sz w:val="32"/>
          <w:szCs w:val="32"/>
          <w:lang w:eastAsia="zh-CN"/>
        </w:rPr>
        <w:t>）学校职称评审委员会评审。</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评审工作采取</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评议和评委会审议相结合的方式进行。</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在全面审阅参评对象申报材料的基础上，按照资格复审、代表性</w:t>
      </w:r>
      <w:r>
        <w:rPr>
          <w:rFonts w:hint="eastAsia" w:ascii="仿宋_GB2312" w:hAnsi="仿宋_GB2312" w:eastAsia="仿宋_GB2312" w:cs="仿宋_GB2312"/>
          <w:color w:val="auto"/>
          <w:sz w:val="32"/>
          <w:szCs w:val="32"/>
          <w:highlight w:val="none"/>
          <w:lang w:eastAsia="zh-CN"/>
        </w:rPr>
        <w:t>成果</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eastAsia="zh-CN"/>
        </w:rPr>
        <w:t>高级职称</w:t>
      </w:r>
      <w:r>
        <w:rPr>
          <w:rFonts w:hint="eastAsia" w:ascii="仿宋_GB2312" w:hAnsi="仿宋_GB2312" w:eastAsia="仿宋_GB2312" w:cs="仿宋_GB2312"/>
          <w:color w:val="auto"/>
          <w:sz w:val="32"/>
          <w:szCs w:val="32"/>
          <w:highlight w:val="none"/>
        </w:rPr>
        <w:t>面试答辩和量化评审等程序组织评议，</w:t>
      </w:r>
      <w:r>
        <w:rPr>
          <w:rFonts w:hint="eastAsia" w:ascii="仿宋_GB2312" w:hAnsi="仿宋_GB2312" w:eastAsia="仿宋_GB2312" w:cs="仿宋_GB2312"/>
          <w:color w:val="auto"/>
          <w:sz w:val="32"/>
          <w:szCs w:val="32"/>
          <w:highlight w:val="none"/>
          <w:lang w:eastAsia="zh-CN"/>
        </w:rPr>
        <w:t>学科评审组将评议结果</w:t>
      </w:r>
      <w:r>
        <w:rPr>
          <w:rFonts w:hint="eastAsia" w:ascii="仿宋_GB2312" w:hAnsi="仿宋_GB2312" w:eastAsia="仿宋_GB2312" w:cs="仿宋_GB2312"/>
          <w:color w:val="auto"/>
          <w:sz w:val="32"/>
          <w:szCs w:val="32"/>
          <w:highlight w:val="none"/>
        </w:rPr>
        <w:t>提交评委会审议。评委会</w:t>
      </w:r>
      <w:r>
        <w:rPr>
          <w:rFonts w:hint="eastAsia" w:ascii="仿宋_GB2312" w:hAnsi="仿宋_GB2312" w:eastAsia="仿宋_GB2312" w:cs="仿宋_GB2312"/>
          <w:color w:val="auto"/>
          <w:sz w:val="32"/>
          <w:szCs w:val="32"/>
          <w:highlight w:val="none"/>
          <w:lang w:eastAsia="zh-CN"/>
        </w:rPr>
        <w:t>充分审议学科评审组的评议结果，投票表决确定最终的</w:t>
      </w:r>
      <w:r>
        <w:rPr>
          <w:rFonts w:hint="eastAsia" w:ascii="仿宋_GB2312" w:hAnsi="仿宋_GB2312" w:eastAsia="仿宋_GB2312" w:cs="仿宋_GB2312"/>
          <w:color w:val="auto"/>
          <w:sz w:val="32"/>
          <w:szCs w:val="32"/>
          <w:highlight w:val="none"/>
        </w:rPr>
        <w:t>评审通过</w:t>
      </w:r>
      <w:r>
        <w:rPr>
          <w:rFonts w:hint="eastAsia" w:ascii="仿宋_GB2312" w:hAnsi="仿宋_GB2312" w:eastAsia="仿宋_GB2312" w:cs="仿宋_GB2312"/>
          <w:color w:val="auto"/>
          <w:sz w:val="32"/>
          <w:szCs w:val="32"/>
          <w:highlight w:val="none"/>
          <w:lang w:eastAsia="zh-CN"/>
        </w:rPr>
        <w:t>对象</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outlineLvl w:val="9"/>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1.</w:t>
      </w:r>
      <w:r>
        <w:rPr>
          <w:rFonts w:hint="eastAsia" w:ascii="仿宋" w:hAnsi="仿宋" w:eastAsia="仿宋" w:cs="仿宋"/>
          <w:b/>
          <w:bCs/>
          <w:color w:val="auto"/>
          <w:sz w:val="32"/>
          <w:szCs w:val="32"/>
          <w:highlight w:val="none"/>
        </w:rPr>
        <w:t>学科</w:t>
      </w:r>
      <w:r>
        <w:rPr>
          <w:rFonts w:hint="eastAsia" w:ascii="仿宋" w:hAnsi="仿宋" w:eastAsia="仿宋" w:cs="仿宋"/>
          <w:b/>
          <w:bCs/>
          <w:color w:val="auto"/>
          <w:sz w:val="32"/>
          <w:szCs w:val="32"/>
          <w:highlight w:val="none"/>
          <w:lang w:val="en-US" w:eastAsia="zh-CN"/>
        </w:rPr>
        <w:t>评审</w:t>
      </w:r>
      <w:r>
        <w:rPr>
          <w:rFonts w:hint="eastAsia" w:ascii="仿宋" w:hAnsi="仿宋" w:eastAsia="仿宋" w:cs="仿宋"/>
          <w:b/>
          <w:bCs/>
          <w:color w:val="auto"/>
          <w:sz w:val="32"/>
          <w:szCs w:val="32"/>
          <w:highlight w:val="none"/>
        </w:rPr>
        <w:t>组工作程序</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学习文件。</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组长组织</w:t>
      </w:r>
      <w:r>
        <w:rPr>
          <w:rFonts w:hint="eastAsia" w:ascii="仿宋_GB2312" w:hAnsi="仿宋_GB2312" w:eastAsia="仿宋_GB2312" w:cs="仿宋_GB2312"/>
          <w:color w:val="auto"/>
          <w:sz w:val="32"/>
          <w:szCs w:val="32"/>
          <w:highlight w:val="none"/>
          <w:lang w:eastAsia="zh-CN"/>
        </w:rPr>
        <w:t>评审组</w:t>
      </w:r>
      <w:r>
        <w:rPr>
          <w:rFonts w:hint="eastAsia" w:ascii="仿宋_GB2312" w:hAnsi="仿宋_GB2312" w:eastAsia="仿宋_GB2312" w:cs="仿宋_GB2312"/>
          <w:color w:val="auto"/>
          <w:sz w:val="32"/>
          <w:szCs w:val="32"/>
          <w:highlight w:val="none"/>
        </w:rPr>
        <w:t>成员学习、研究</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职称评审政策文件，明确评审工作流程，制订本</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操作规则和纪律要求。</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审阅材料。</w:t>
      </w:r>
      <w:r>
        <w:rPr>
          <w:rFonts w:hint="eastAsia" w:ascii="仿宋_GB2312" w:hAnsi="仿宋_GB2312" w:eastAsia="仿宋_GB2312" w:cs="仿宋_GB2312"/>
          <w:color w:val="auto"/>
          <w:sz w:val="32"/>
          <w:szCs w:val="32"/>
          <w:highlight w:val="none"/>
          <w:lang w:eastAsia="zh-CN"/>
        </w:rPr>
        <w:t>学科评审组联络员</w:t>
      </w:r>
      <w:r>
        <w:rPr>
          <w:rFonts w:hint="eastAsia" w:ascii="仿宋_GB2312" w:hAnsi="仿宋_GB2312" w:eastAsia="仿宋_GB2312" w:cs="仿宋_GB2312"/>
          <w:color w:val="auto"/>
          <w:sz w:val="32"/>
          <w:szCs w:val="32"/>
          <w:highlight w:val="none"/>
        </w:rPr>
        <w:t>对评审材料进行清点、核对，</w:t>
      </w:r>
      <w:r>
        <w:rPr>
          <w:rFonts w:hint="eastAsia" w:ascii="仿宋_GB2312" w:hAnsi="仿宋_GB2312" w:eastAsia="仿宋_GB2312" w:cs="仿宋_GB2312"/>
          <w:color w:val="auto"/>
          <w:sz w:val="32"/>
          <w:szCs w:val="32"/>
          <w:highlight w:val="none"/>
          <w:lang w:eastAsia="zh-CN"/>
        </w:rPr>
        <w:t>确认无误后分发给学科评审组成员，评审组成员</w:t>
      </w:r>
      <w:r>
        <w:rPr>
          <w:rFonts w:hint="eastAsia" w:ascii="仿宋_GB2312" w:hAnsi="仿宋_GB2312" w:eastAsia="仿宋_GB2312" w:cs="仿宋_GB2312"/>
          <w:color w:val="auto"/>
          <w:sz w:val="32"/>
          <w:szCs w:val="32"/>
          <w:highlight w:val="none"/>
        </w:rPr>
        <w:t>对本学科参评对象的</w:t>
      </w:r>
      <w:r>
        <w:rPr>
          <w:rFonts w:hint="eastAsia" w:ascii="仿宋_GB2312" w:hAnsi="仿宋_GB2312" w:eastAsia="仿宋_GB2312" w:cs="仿宋_GB2312"/>
          <w:color w:val="auto"/>
          <w:sz w:val="32"/>
          <w:szCs w:val="32"/>
          <w:highlight w:val="none"/>
          <w:lang w:eastAsia="zh-CN"/>
        </w:rPr>
        <w:t>参评</w:t>
      </w:r>
      <w:r>
        <w:rPr>
          <w:rFonts w:hint="eastAsia" w:ascii="仿宋_GB2312" w:hAnsi="仿宋_GB2312" w:eastAsia="仿宋_GB2312" w:cs="仿宋_GB2312"/>
          <w:color w:val="auto"/>
          <w:sz w:val="32"/>
          <w:szCs w:val="32"/>
          <w:highlight w:val="none"/>
        </w:rPr>
        <w:t>材料进行全面审阅。</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资格复审。</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对参评对象的</w:t>
      </w:r>
      <w:r>
        <w:rPr>
          <w:rFonts w:hint="eastAsia" w:ascii="仿宋_GB2312" w:hAnsi="仿宋_GB2312" w:eastAsia="仿宋_GB2312" w:cs="仿宋_GB2312"/>
          <w:color w:val="auto"/>
          <w:sz w:val="32"/>
          <w:szCs w:val="32"/>
          <w:highlight w:val="none"/>
          <w:lang w:eastAsia="zh-CN"/>
        </w:rPr>
        <w:t>参评资格</w:t>
      </w:r>
      <w:r>
        <w:rPr>
          <w:rFonts w:hint="eastAsia" w:ascii="仿宋_GB2312" w:hAnsi="仿宋_GB2312" w:eastAsia="仿宋_GB2312" w:cs="仿宋_GB2312"/>
          <w:color w:val="auto"/>
          <w:sz w:val="32"/>
          <w:szCs w:val="32"/>
          <w:highlight w:val="none"/>
        </w:rPr>
        <w:t>条件进行</w:t>
      </w:r>
      <w:r>
        <w:rPr>
          <w:rFonts w:hint="eastAsia" w:ascii="仿宋_GB2312" w:hAnsi="仿宋_GB2312" w:eastAsia="仿宋_GB2312" w:cs="仿宋_GB2312"/>
          <w:color w:val="auto"/>
          <w:sz w:val="32"/>
          <w:szCs w:val="32"/>
          <w:highlight w:val="none"/>
          <w:lang w:eastAsia="zh-CN"/>
        </w:rPr>
        <w:t>复审，资格复审不合格的参评对象不进入下一评审环节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综合</w:t>
      </w:r>
      <w:r>
        <w:rPr>
          <w:rFonts w:hint="eastAsia" w:ascii="仿宋_GB2312" w:hAnsi="仿宋_GB2312" w:eastAsia="仿宋_GB2312" w:cs="仿宋_GB2312"/>
          <w:color w:val="auto"/>
          <w:sz w:val="32"/>
          <w:szCs w:val="32"/>
          <w:highlight w:val="none"/>
          <w:lang w:eastAsia="zh-CN"/>
        </w:rPr>
        <w:t>评审组成员</w:t>
      </w:r>
      <w:r>
        <w:rPr>
          <w:rFonts w:hint="eastAsia" w:ascii="仿宋_GB2312" w:hAnsi="仿宋_GB2312" w:eastAsia="仿宋_GB2312" w:cs="仿宋_GB2312"/>
          <w:color w:val="auto"/>
          <w:sz w:val="32"/>
          <w:szCs w:val="32"/>
          <w:highlight w:val="none"/>
        </w:rPr>
        <w:t>意见，</w:t>
      </w:r>
      <w:r>
        <w:rPr>
          <w:rFonts w:hint="eastAsia" w:ascii="仿宋_GB2312" w:hAnsi="仿宋_GB2312" w:eastAsia="仿宋_GB2312" w:cs="仿宋_GB2312"/>
          <w:color w:val="auto"/>
          <w:sz w:val="32"/>
          <w:szCs w:val="32"/>
          <w:highlight w:val="none"/>
          <w:lang w:eastAsia="zh-CN"/>
        </w:rPr>
        <w:t>逐人</w:t>
      </w:r>
      <w:r>
        <w:rPr>
          <w:rFonts w:hint="eastAsia" w:ascii="仿宋_GB2312" w:hAnsi="仿宋_GB2312" w:eastAsia="仿宋_GB2312" w:cs="仿宋_GB2312"/>
          <w:color w:val="auto"/>
          <w:sz w:val="32"/>
          <w:szCs w:val="32"/>
          <w:highlight w:val="none"/>
        </w:rPr>
        <w:t>填写《</w:t>
      </w:r>
      <w:r>
        <w:rPr>
          <w:rFonts w:hint="eastAsia" w:ascii="仿宋_GB2312" w:hAnsi="仿宋_GB2312" w:eastAsia="仿宋_GB2312" w:cs="仿宋_GB2312"/>
          <w:color w:val="auto"/>
          <w:sz w:val="32"/>
          <w:szCs w:val="32"/>
          <w:highlight w:val="none"/>
          <w:lang w:eastAsia="zh-CN"/>
        </w:rPr>
        <w:t>学科评审组参评</w:t>
      </w:r>
      <w:r>
        <w:rPr>
          <w:rFonts w:hint="eastAsia" w:ascii="仿宋_GB2312" w:hAnsi="仿宋_GB2312" w:eastAsia="仿宋_GB2312" w:cs="仿宋_GB2312"/>
          <w:color w:val="auto"/>
          <w:sz w:val="32"/>
          <w:szCs w:val="32"/>
          <w:highlight w:val="none"/>
        </w:rPr>
        <w:t>条件评议表》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并将</w:t>
      </w:r>
      <w:r>
        <w:rPr>
          <w:rFonts w:hint="eastAsia" w:ascii="仿宋_GB2312" w:hAnsi="仿宋_GB2312" w:eastAsia="仿宋_GB2312" w:cs="仿宋_GB2312"/>
          <w:color w:val="auto"/>
          <w:sz w:val="32"/>
          <w:szCs w:val="32"/>
          <w:highlight w:val="none"/>
          <w:lang w:eastAsia="zh-CN"/>
        </w:rPr>
        <w:t>资格复审意见</w:t>
      </w:r>
      <w:r>
        <w:rPr>
          <w:rFonts w:hint="eastAsia" w:ascii="仿宋_GB2312" w:hAnsi="仿宋_GB2312" w:eastAsia="仿宋_GB2312" w:cs="仿宋_GB2312"/>
          <w:color w:val="auto"/>
          <w:sz w:val="32"/>
          <w:szCs w:val="32"/>
          <w:highlight w:val="none"/>
        </w:rPr>
        <w:t>记入参评对象的《专业技术</w:t>
      </w:r>
      <w:r>
        <w:rPr>
          <w:rFonts w:hint="eastAsia" w:ascii="仿宋_GB2312" w:hAnsi="仿宋_GB2312" w:eastAsia="仿宋_GB2312" w:cs="仿宋_GB2312"/>
          <w:color w:val="auto"/>
          <w:sz w:val="32"/>
          <w:szCs w:val="32"/>
          <w:highlight w:val="none"/>
          <w:lang w:eastAsia="zh-CN"/>
        </w:rPr>
        <w:t>职称</w:t>
      </w:r>
      <w:r>
        <w:rPr>
          <w:rFonts w:hint="eastAsia" w:ascii="仿宋_GB2312" w:hAnsi="仿宋_GB2312" w:eastAsia="仿宋_GB2312" w:cs="仿宋_GB2312"/>
          <w:color w:val="auto"/>
          <w:sz w:val="32"/>
          <w:szCs w:val="32"/>
          <w:highlight w:val="none"/>
        </w:rPr>
        <w:t>评审表》。</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代表性</w:t>
      </w:r>
      <w:r>
        <w:rPr>
          <w:rFonts w:hint="eastAsia" w:ascii="仿宋_GB2312" w:hAnsi="仿宋_GB2312" w:eastAsia="仿宋_GB2312" w:cs="仿宋_GB2312"/>
          <w:b/>
          <w:bCs/>
          <w:color w:val="auto"/>
          <w:sz w:val="32"/>
          <w:szCs w:val="32"/>
          <w:highlight w:val="none"/>
          <w:lang w:eastAsia="zh-CN"/>
        </w:rPr>
        <w:t>成果</w:t>
      </w:r>
      <w:r>
        <w:rPr>
          <w:rFonts w:hint="eastAsia" w:ascii="仿宋_GB2312" w:hAnsi="仿宋_GB2312" w:eastAsia="仿宋_GB2312" w:cs="仿宋_GB2312"/>
          <w:b/>
          <w:bCs/>
          <w:color w:val="auto"/>
          <w:sz w:val="32"/>
          <w:szCs w:val="32"/>
          <w:highlight w:val="none"/>
        </w:rPr>
        <w:t>评审。</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对参评人员提供的代表作（含作品、产品）进行审读，</w:t>
      </w:r>
      <w:r>
        <w:rPr>
          <w:rFonts w:hint="eastAsia" w:ascii="仿宋_GB2312" w:hAnsi="仿宋_GB2312" w:eastAsia="仿宋_GB2312" w:cs="仿宋_GB2312"/>
          <w:color w:val="000000"/>
          <w:kern w:val="0"/>
          <w:sz w:val="32"/>
          <w:szCs w:val="32"/>
          <w:highlight w:val="none"/>
        </w:rPr>
        <w:t>考察</w:t>
      </w:r>
      <w:r>
        <w:rPr>
          <w:rFonts w:hint="eastAsia" w:ascii="仿宋_GB2312" w:hAnsi="仿宋_GB2312" w:eastAsia="仿宋_GB2312" w:cs="仿宋_GB2312"/>
          <w:color w:val="000000"/>
          <w:kern w:val="0"/>
          <w:sz w:val="32"/>
          <w:szCs w:val="32"/>
          <w:highlight w:val="none"/>
          <w:lang w:eastAsia="zh-CN"/>
        </w:rPr>
        <w:t>代表作</w:t>
      </w:r>
      <w:r>
        <w:rPr>
          <w:rFonts w:hint="eastAsia" w:ascii="仿宋_GB2312" w:hAnsi="仿宋_GB2312" w:eastAsia="仿宋_GB2312" w:cs="仿宋_GB2312"/>
          <w:color w:val="000000"/>
          <w:kern w:val="0"/>
          <w:sz w:val="32"/>
          <w:szCs w:val="32"/>
          <w:highlight w:val="none"/>
        </w:rPr>
        <w:t>的质量、贡献、影响，突出评价研究成果质量、原创价值和对社会发展的实际贡献，</w:t>
      </w:r>
      <w:r>
        <w:rPr>
          <w:rFonts w:hint="eastAsia" w:ascii="仿宋_GB2312" w:hAnsi="仿宋_GB2312" w:eastAsia="仿宋_GB2312" w:cs="仿宋_GB2312"/>
          <w:color w:val="000000"/>
          <w:sz w:val="32"/>
          <w:szCs w:val="32"/>
          <w:highlight w:val="none"/>
        </w:rPr>
        <w:t>全面了解作者在同一研究方向上的系列研究成果及参评人员在系统掌握本学科的研究手段和方法、选题能力、科研规划组织实施能力、向实际应用转化能力、科技创新能力、理论与应用研究的深度广度等方面的情况，</w:t>
      </w:r>
      <w:r>
        <w:rPr>
          <w:rFonts w:hint="eastAsia"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lang w:eastAsia="zh-CN"/>
        </w:rPr>
        <w:t>对参评高级职称者</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eastAsia="zh-CN"/>
        </w:rPr>
        <w:t>代表作审读评</w:t>
      </w:r>
      <w:r>
        <w:rPr>
          <w:rFonts w:hint="eastAsia" w:ascii="仿宋_GB2312" w:hAnsi="仿宋_GB2312" w:eastAsia="仿宋_GB2312" w:cs="仿宋_GB2312"/>
          <w:color w:val="auto"/>
          <w:sz w:val="32"/>
          <w:szCs w:val="32"/>
          <w:highlight w:val="none"/>
        </w:rPr>
        <w:t>分。</w:t>
      </w:r>
    </w:p>
    <w:p>
      <w:pPr>
        <w:pStyle w:val="38"/>
        <w:keepNext w:val="0"/>
        <w:keepLines w:val="0"/>
        <w:pageBreakBefore w:val="0"/>
        <w:widowControl w:val="0"/>
        <w:kinsoku/>
        <w:wordWrap/>
        <w:overflowPunct/>
        <w:topLinePunct w:val="0"/>
        <w:autoSpaceDE/>
        <w:autoSpaceDN/>
        <w:bidi w:val="0"/>
        <w:snapToGrid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面试答辩。</w:t>
      </w:r>
      <w:r>
        <w:rPr>
          <w:rFonts w:hint="eastAsia" w:ascii="仿宋_GB2312" w:hAnsi="仿宋_GB2312" w:eastAsia="仿宋_GB2312" w:cs="仿宋_GB2312"/>
          <w:b w:val="0"/>
          <w:bCs w:val="0"/>
          <w:color w:val="auto"/>
          <w:sz w:val="32"/>
          <w:szCs w:val="32"/>
          <w:highlight w:val="none"/>
          <w:lang w:eastAsia="zh-CN"/>
        </w:rPr>
        <w:t>对</w:t>
      </w:r>
      <w:r>
        <w:rPr>
          <w:rFonts w:hint="eastAsia" w:ascii="仿宋_GB2312" w:hAnsi="仿宋_GB2312" w:eastAsia="仿宋_GB2312" w:cs="仿宋_GB2312"/>
          <w:color w:val="auto"/>
          <w:sz w:val="32"/>
          <w:szCs w:val="32"/>
          <w:highlight w:val="none"/>
        </w:rPr>
        <w:t>参评高级职称</w:t>
      </w:r>
      <w:r>
        <w:rPr>
          <w:rFonts w:hint="eastAsia" w:ascii="仿宋_GB2312" w:hAnsi="仿宋_GB2312" w:eastAsia="仿宋_GB2312" w:cs="仿宋_GB2312"/>
          <w:color w:val="auto"/>
          <w:sz w:val="32"/>
          <w:szCs w:val="32"/>
          <w:highlight w:val="none"/>
          <w:lang w:eastAsia="zh-CN"/>
        </w:rPr>
        <w:t>者进行</w:t>
      </w:r>
      <w:r>
        <w:rPr>
          <w:rFonts w:hint="eastAsia" w:ascii="仿宋_GB2312" w:hAnsi="仿宋_GB2312" w:eastAsia="仿宋_GB2312" w:cs="仿宋_GB2312"/>
          <w:color w:val="auto"/>
          <w:sz w:val="32"/>
          <w:szCs w:val="32"/>
          <w:highlight w:val="none"/>
        </w:rPr>
        <w:t>业绩述职与面试答辩，考察</w:t>
      </w:r>
      <w:r>
        <w:rPr>
          <w:rFonts w:hint="eastAsia" w:ascii="仿宋_GB2312" w:hAnsi="仿宋_GB2312" w:eastAsia="仿宋_GB2312" w:cs="仿宋_GB2312"/>
          <w:color w:val="000000"/>
          <w:sz w:val="32"/>
          <w:szCs w:val="32"/>
          <w:highlight w:val="none"/>
        </w:rPr>
        <w:t>学术诚信、教学科研业绩等方面情况，全面了解参评人员是否有稳定的研究方向，在同一研究方向上是否有项目支持、是否有系列研究成果，客观评价其在理论、应用研究上的深度和广度，是否达到相应职称层级的水平</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rPr>
        <w:t>由各</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自行拟定面试答辩题</w:t>
      </w:r>
      <w:r>
        <w:rPr>
          <w:rFonts w:hint="eastAsia" w:ascii="仿宋_GB2312" w:hAnsi="仿宋_GB2312" w:eastAsia="仿宋_GB2312" w:cs="仿宋_GB2312"/>
          <w:color w:val="auto"/>
          <w:sz w:val="32"/>
          <w:szCs w:val="32"/>
          <w:highlight w:val="none"/>
          <w:lang w:val="en-US" w:eastAsia="zh-CN"/>
        </w:rPr>
        <w:t>1-2</w:t>
      </w:r>
      <w:r>
        <w:rPr>
          <w:rFonts w:hint="eastAsia" w:ascii="仿宋_GB2312" w:hAnsi="仿宋_GB2312" w:eastAsia="仿宋_GB2312" w:cs="仿宋_GB2312"/>
          <w:color w:val="auto"/>
          <w:sz w:val="32"/>
          <w:szCs w:val="32"/>
          <w:highlight w:val="none"/>
        </w:rPr>
        <w:t>题，</w:t>
      </w:r>
      <w:r>
        <w:rPr>
          <w:rFonts w:hint="eastAsia" w:ascii="仿宋_GB2312" w:hAnsi="仿宋_GB2312" w:eastAsia="仿宋_GB2312" w:cs="仿宋_GB2312"/>
          <w:color w:val="auto"/>
          <w:sz w:val="32"/>
          <w:szCs w:val="32"/>
          <w:highlight w:val="none"/>
          <w:lang w:eastAsia="zh-CN"/>
        </w:rPr>
        <w:t>各评委</w:t>
      </w:r>
      <w:r>
        <w:rPr>
          <w:rFonts w:hint="eastAsia" w:ascii="仿宋_GB2312" w:hAnsi="仿宋_GB2312" w:eastAsia="仿宋_GB2312" w:cs="仿宋_GB2312"/>
          <w:color w:val="auto"/>
          <w:sz w:val="32"/>
          <w:szCs w:val="32"/>
          <w:highlight w:val="none"/>
        </w:rPr>
        <w:t>按照评审标准</w:t>
      </w:r>
      <w:r>
        <w:rPr>
          <w:rFonts w:hint="eastAsia" w:ascii="仿宋_GB2312" w:hAnsi="仿宋_GB2312" w:eastAsia="仿宋_GB2312" w:cs="仿宋_GB2312"/>
          <w:color w:val="auto"/>
          <w:sz w:val="32"/>
          <w:szCs w:val="32"/>
          <w:highlight w:val="none"/>
          <w:lang w:eastAsia="zh-CN"/>
        </w:rPr>
        <w:t>分别对参评对象的答辩情况进行评分</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综合评分情况</w:t>
      </w:r>
      <w:r>
        <w:rPr>
          <w:rFonts w:hint="eastAsia" w:ascii="仿宋_GB2312" w:hAnsi="仿宋_GB2312" w:eastAsia="仿宋_GB2312" w:cs="仿宋_GB2312"/>
          <w:color w:val="000000"/>
          <w:sz w:val="32"/>
          <w:szCs w:val="32"/>
          <w:highlight w:val="none"/>
        </w:rPr>
        <w:t>做出通过或不予通过结论，不予通过者不</w:t>
      </w:r>
      <w:r>
        <w:rPr>
          <w:rFonts w:hint="eastAsia" w:ascii="仿宋_GB2312" w:hAnsi="仿宋_GB2312" w:eastAsia="仿宋_GB2312" w:cs="仿宋_GB2312"/>
          <w:color w:val="000000"/>
          <w:sz w:val="32"/>
          <w:szCs w:val="32"/>
          <w:highlight w:val="none"/>
          <w:lang w:eastAsia="zh-CN"/>
        </w:rPr>
        <w:t>进入</w:t>
      </w:r>
      <w:r>
        <w:rPr>
          <w:rFonts w:hint="eastAsia" w:ascii="仿宋_GB2312" w:hAnsi="仿宋_GB2312" w:eastAsia="仿宋_GB2312" w:cs="仿宋_GB2312"/>
          <w:color w:val="000000"/>
          <w:sz w:val="32"/>
          <w:szCs w:val="32"/>
          <w:highlight w:val="none"/>
        </w:rPr>
        <w:t>下一评审环节</w:t>
      </w:r>
      <w:r>
        <w:rPr>
          <w:rFonts w:hint="eastAsia" w:ascii="仿宋_GB2312" w:hAnsi="仿宋_GB2312" w:eastAsia="仿宋_GB2312" w:cs="仿宋_GB2312"/>
          <w:color w:val="auto"/>
          <w:sz w:val="32"/>
          <w:szCs w:val="32"/>
          <w:highlight w:val="none"/>
        </w:rPr>
        <w:t>。</w:t>
      </w:r>
    </w:p>
    <w:p>
      <w:pPr>
        <w:pStyle w:val="38"/>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答辩</w:t>
      </w:r>
      <w:r>
        <w:rPr>
          <w:rFonts w:hint="eastAsia" w:ascii="仿宋_GB2312" w:hAnsi="仿宋_GB2312" w:eastAsia="仿宋_GB2312" w:cs="仿宋_GB2312"/>
          <w:color w:val="auto"/>
          <w:sz w:val="32"/>
          <w:szCs w:val="32"/>
          <w:highlight w:val="none"/>
          <w:lang w:eastAsia="zh-CN"/>
        </w:rPr>
        <w:t>人</w:t>
      </w:r>
      <w:r>
        <w:rPr>
          <w:rFonts w:hint="eastAsia" w:ascii="仿宋_GB2312" w:hAnsi="仿宋_GB2312" w:eastAsia="仿宋_GB2312" w:cs="仿宋_GB2312"/>
          <w:color w:val="auto"/>
          <w:sz w:val="32"/>
          <w:szCs w:val="32"/>
          <w:highlight w:val="none"/>
        </w:rPr>
        <w:t>按</w:t>
      </w:r>
      <w:r>
        <w:rPr>
          <w:rFonts w:hint="eastAsia" w:ascii="仿宋_GB2312" w:hAnsi="仿宋_GB2312" w:eastAsia="仿宋_GB2312" w:cs="仿宋_GB2312"/>
          <w:color w:val="auto"/>
          <w:sz w:val="32"/>
          <w:szCs w:val="32"/>
          <w:highlight w:val="none"/>
          <w:lang w:eastAsia="zh-CN"/>
        </w:rPr>
        <w:t>照答辩通知要求按</w:t>
      </w:r>
      <w:r>
        <w:rPr>
          <w:rFonts w:hint="eastAsia" w:ascii="仿宋_GB2312" w:hAnsi="仿宋_GB2312" w:eastAsia="仿宋_GB2312" w:cs="仿宋_GB2312"/>
          <w:color w:val="auto"/>
          <w:sz w:val="32"/>
          <w:szCs w:val="32"/>
          <w:highlight w:val="none"/>
        </w:rPr>
        <w:t>时赶到</w:t>
      </w:r>
      <w:r>
        <w:rPr>
          <w:rFonts w:hint="eastAsia" w:ascii="仿宋_GB2312" w:hAnsi="仿宋_GB2312" w:eastAsia="仿宋_GB2312" w:cs="仿宋_GB2312"/>
          <w:color w:val="auto"/>
          <w:sz w:val="32"/>
          <w:szCs w:val="32"/>
          <w:highlight w:val="none"/>
          <w:lang w:eastAsia="zh-CN"/>
        </w:rPr>
        <w:t>指定</w:t>
      </w:r>
      <w:r>
        <w:rPr>
          <w:rFonts w:hint="eastAsia" w:ascii="仿宋_GB2312" w:hAnsi="仿宋_GB2312" w:eastAsia="仿宋_GB2312" w:cs="仿宋_GB2312"/>
          <w:color w:val="auto"/>
          <w:sz w:val="32"/>
          <w:szCs w:val="32"/>
          <w:highlight w:val="none"/>
        </w:rPr>
        <w:t>报到地点集合，由学校统一组织前往面试答辩考场。面试答辩</w:t>
      </w:r>
      <w:r>
        <w:rPr>
          <w:rFonts w:hint="eastAsia" w:ascii="仿宋_GB2312" w:hAnsi="仿宋_GB2312" w:eastAsia="仿宋_GB2312" w:cs="仿宋_GB2312"/>
          <w:color w:val="auto"/>
          <w:sz w:val="32"/>
          <w:szCs w:val="32"/>
          <w:highlight w:val="none"/>
          <w:lang w:val="en-US" w:eastAsia="zh-CN"/>
        </w:rPr>
        <w:t>不超过10</w:t>
      </w:r>
      <w:r>
        <w:rPr>
          <w:rFonts w:hint="eastAsia" w:ascii="仿宋_GB2312" w:hAnsi="仿宋_GB2312" w:eastAsia="仿宋_GB2312" w:cs="仿宋_GB2312"/>
          <w:color w:val="auto"/>
          <w:sz w:val="32"/>
          <w:szCs w:val="32"/>
          <w:highlight w:val="none"/>
        </w:rPr>
        <w:t>分钟，其中业绩述职</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分钟，面试答辩</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分钟</w:t>
      </w:r>
      <w:r>
        <w:rPr>
          <w:rFonts w:hint="eastAsia" w:ascii="仿宋_GB2312" w:hAnsi="仿宋_GB2312" w:eastAsia="仿宋_GB2312" w:cs="仿宋_GB2312"/>
          <w:color w:val="auto"/>
          <w:sz w:val="32"/>
          <w:szCs w:val="32"/>
          <w:highlight w:val="none"/>
          <w:lang w:eastAsia="zh-CN"/>
        </w:rPr>
        <w:t>内</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候场阅题</w:t>
      </w:r>
      <w:r>
        <w:rPr>
          <w:rFonts w:hint="eastAsia" w:ascii="仿宋_GB2312" w:hAnsi="仿宋_GB2312" w:eastAsia="仿宋_GB2312" w:cs="仿宋_GB2312"/>
          <w:color w:val="auto"/>
          <w:sz w:val="32"/>
          <w:szCs w:val="32"/>
          <w:highlight w:val="none"/>
        </w:rPr>
        <w:t>准备时间</w:t>
      </w:r>
      <w:r>
        <w:rPr>
          <w:rFonts w:hint="eastAsia" w:ascii="仿宋_GB2312" w:hAnsi="仿宋_GB2312" w:eastAsia="仿宋_GB2312" w:cs="仿宋_GB2312"/>
          <w:color w:val="auto"/>
          <w:sz w:val="32"/>
          <w:szCs w:val="32"/>
          <w:highlight w:val="none"/>
          <w:lang w:eastAsia="zh-CN"/>
        </w:rPr>
        <w:t>不少于</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分钟。</w:t>
      </w:r>
      <w:r>
        <w:rPr>
          <w:rFonts w:hint="eastAsia" w:ascii="仿宋_GB2312" w:hAnsi="仿宋_GB2312" w:eastAsia="仿宋_GB2312" w:cs="仿宋_GB2312"/>
          <w:color w:val="auto"/>
          <w:sz w:val="32"/>
          <w:szCs w:val="32"/>
          <w:highlight w:val="none"/>
          <w:lang w:eastAsia="zh-CN"/>
        </w:rPr>
        <w:t>确因特殊情况不能参加现场面试答辩人员，经本人申请，学校同意，可以申请进行远程视频答辩。</w:t>
      </w:r>
    </w:p>
    <w:p>
      <w:pPr>
        <w:keepNext w:val="0"/>
        <w:keepLines w:val="0"/>
        <w:pageBreakBefore w:val="0"/>
        <w:widowControl w:val="0"/>
        <w:kinsoku/>
        <w:wordWrap/>
        <w:overflowPunct/>
        <w:topLinePunct w:val="0"/>
        <w:autoSpaceDE/>
        <w:autoSpaceDN/>
        <w:bidi w:val="0"/>
        <w:adjustRightInd/>
        <w:spacing w:line="540" w:lineRule="exact"/>
        <w:ind w:firstLine="643"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6</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量化评审。</w:t>
      </w:r>
      <w:r>
        <w:rPr>
          <w:rFonts w:hint="eastAsia" w:ascii="仿宋_GB2312" w:hAnsi="仿宋_GB2312" w:eastAsia="仿宋_GB2312" w:cs="仿宋_GB2312"/>
          <w:color w:val="auto"/>
          <w:sz w:val="32"/>
          <w:szCs w:val="32"/>
          <w:highlight w:val="none"/>
        </w:rPr>
        <w:t>评委</w:t>
      </w:r>
      <w:r>
        <w:rPr>
          <w:rFonts w:hint="eastAsia" w:ascii="仿宋_GB2312" w:hAnsi="仿宋_GB2312" w:eastAsia="仿宋_GB2312" w:cs="仿宋_GB2312"/>
          <w:color w:val="000000"/>
          <w:sz w:val="32"/>
          <w:szCs w:val="32"/>
          <w:highlight w:val="none"/>
        </w:rPr>
        <w:t>在全面审阅参评人员</w:t>
      </w:r>
      <w:r>
        <w:rPr>
          <w:rFonts w:hint="eastAsia" w:ascii="仿宋_GB2312" w:hAnsi="仿宋_GB2312" w:eastAsia="仿宋_GB2312" w:cs="仿宋_GB2312"/>
          <w:color w:val="000000"/>
          <w:sz w:val="32"/>
          <w:szCs w:val="32"/>
          <w:highlight w:val="none"/>
          <w:lang w:eastAsia="zh-CN"/>
        </w:rPr>
        <w:t>参评</w:t>
      </w:r>
      <w:r>
        <w:rPr>
          <w:rFonts w:hint="eastAsia" w:ascii="仿宋_GB2312" w:hAnsi="仿宋_GB2312" w:eastAsia="仿宋_GB2312" w:cs="仿宋_GB2312"/>
          <w:color w:val="000000"/>
          <w:sz w:val="32"/>
          <w:szCs w:val="32"/>
          <w:highlight w:val="none"/>
        </w:rPr>
        <w:t>材料的基础上进行综合考查，依据</w:t>
      </w:r>
      <w:r>
        <w:rPr>
          <w:rFonts w:hint="eastAsia" w:ascii="仿宋_GB2312" w:hAnsi="仿宋_GB2312" w:eastAsia="仿宋_GB2312" w:cs="仿宋_GB2312"/>
          <w:color w:val="auto"/>
          <w:kern w:val="0"/>
          <w:sz w:val="32"/>
          <w:szCs w:val="32"/>
          <w:highlight w:val="none"/>
          <w:lang w:val="en-US" w:eastAsia="zh-CN" w:bidi="ar-SA"/>
        </w:rPr>
        <w:t>《永州师范高等专科学校高校教师系列专业技术资格评审计分表（试行）》</w:t>
      </w:r>
      <w:r>
        <w:rPr>
          <w:rFonts w:hint="eastAsia" w:ascii="仿宋_GB2312" w:hAnsi="仿宋_GB2312" w:eastAsia="仿宋_GB2312" w:cs="仿宋_GB2312"/>
          <w:color w:val="000000"/>
          <w:sz w:val="32"/>
          <w:szCs w:val="32"/>
          <w:highlight w:val="none"/>
        </w:rPr>
        <w:t>量化评分</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并进一步</w:t>
      </w:r>
      <w:r>
        <w:rPr>
          <w:rFonts w:hint="eastAsia" w:ascii="仿宋_GB2312" w:hAnsi="仿宋_GB2312" w:eastAsia="仿宋_GB2312" w:cs="仿宋_GB2312"/>
          <w:color w:val="000000"/>
          <w:sz w:val="32"/>
          <w:szCs w:val="32"/>
          <w:highlight w:val="none"/>
          <w:lang w:eastAsia="zh-CN"/>
        </w:rPr>
        <w:t>对教案等项目进行</w:t>
      </w:r>
      <w:r>
        <w:rPr>
          <w:rFonts w:hint="eastAsia" w:ascii="仿宋_GB2312" w:hAnsi="仿宋_GB2312" w:eastAsia="仿宋_GB2312" w:cs="仿宋_GB2312"/>
          <w:color w:val="000000"/>
          <w:sz w:val="32"/>
          <w:szCs w:val="32"/>
          <w:highlight w:val="none"/>
        </w:rPr>
        <w:t>量化评审</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auto"/>
          <w:sz w:val="32"/>
          <w:szCs w:val="32"/>
          <w:highlight w:val="none"/>
        </w:rPr>
        <w:t>对参评正高职称的材料，所有评委都要</w:t>
      </w:r>
      <w:r>
        <w:rPr>
          <w:rFonts w:hint="eastAsia" w:ascii="仿宋_GB2312" w:hAnsi="仿宋_GB2312" w:eastAsia="仿宋_GB2312" w:cs="仿宋_GB2312"/>
          <w:color w:val="auto"/>
          <w:sz w:val="32"/>
          <w:szCs w:val="32"/>
          <w:highlight w:val="none"/>
          <w:lang w:eastAsia="zh-CN"/>
        </w:rPr>
        <w:t>审阅并评</w:t>
      </w:r>
      <w:r>
        <w:rPr>
          <w:rFonts w:hint="eastAsia" w:ascii="仿宋_GB2312" w:hAnsi="仿宋_GB2312" w:eastAsia="仿宋_GB2312" w:cs="仿宋_GB2312"/>
          <w:color w:val="auto"/>
          <w:sz w:val="32"/>
          <w:szCs w:val="32"/>
          <w:highlight w:val="none"/>
        </w:rPr>
        <w:t>分，取平均分。对参评副高、中级职称的材料，一般</w:t>
      </w:r>
      <w:r>
        <w:rPr>
          <w:rFonts w:hint="eastAsia" w:ascii="仿宋_GB2312" w:hAnsi="仿宋_GB2312" w:eastAsia="仿宋_GB2312" w:cs="仿宋_GB2312"/>
          <w:color w:val="auto"/>
          <w:sz w:val="32"/>
          <w:szCs w:val="32"/>
          <w:highlight w:val="none"/>
          <w:lang w:eastAsia="zh-CN"/>
        </w:rPr>
        <w:t>由</w:t>
      </w:r>
      <w:r>
        <w:rPr>
          <w:rFonts w:hint="eastAsia" w:ascii="仿宋_GB2312" w:hAnsi="仿宋_GB2312" w:eastAsia="仿宋_GB2312" w:cs="仿宋_GB2312"/>
          <w:color w:val="auto"/>
          <w:sz w:val="32"/>
          <w:szCs w:val="32"/>
          <w:highlight w:val="none"/>
        </w:rPr>
        <w:t>两名评委</w:t>
      </w:r>
      <w:r>
        <w:rPr>
          <w:rFonts w:hint="eastAsia" w:ascii="仿宋_GB2312" w:hAnsi="仿宋_GB2312" w:eastAsia="仿宋_GB2312" w:cs="仿宋_GB2312"/>
          <w:color w:val="auto"/>
          <w:sz w:val="32"/>
          <w:szCs w:val="32"/>
          <w:highlight w:val="none"/>
          <w:lang w:eastAsia="zh-CN"/>
        </w:rPr>
        <w:t>审阅</w:t>
      </w:r>
      <w:r>
        <w:rPr>
          <w:rFonts w:hint="eastAsia"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lang w:eastAsia="zh-CN"/>
        </w:rPr>
        <w:t>评</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评</w:t>
      </w:r>
      <w:r>
        <w:rPr>
          <w:rFonts w:hint="eastAsia" w:ascii="仿宋_GB2312" w:hAnsi="仿宋_GB2312" w:eastAsia="仿宋_GB2312" w:cs="仿宋_GB2312"/>
          <w:color w:val="auto"/>
          <w:sz w:val="32"/>
          <w:szCs w:val="32"/>
          <w:highlight w:val="none"/>
        </w:rPr>
        <w:t>分差别较大的，再请一名评委</w:t>
      </w:r>
      <w:r>
        <w:rPr>
          <w:rFonts w:hint="eastAsia" w:ascii="仿宋_GB2312" w:hAnsi="仿宋_GB2312" w:eastAsia="仿宋_GB2312" w:cs="仿宋_GB2312"/>
          <w:color w:val="auto"/>
          <w:sz w:val="32"/>
          <w:szCs w:val="32"/>
          <w:highlight w:val="none"/>
          <w:lang w:eastAsia="zh-CN"/>
        </w:rPr>
        <w:t>评</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，取平均分</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pacing w:line="540" w:lineRule="exact"/>
        <w:ind w:firstLine="643" w:firstLineChars="200"/>
        <w:textAlignment w:val="auto"/>
        <w:outlineLvl w:val="9"/>
        <w:rPr>
          <w:rFonts w:hint="eastAsia" w:ascii="仿宋_GB2312" w:hAnsi="仿宋_GB2312" w:eastAsia="仿宋_GB2312" w:cs="仿宋_GB2312"/>
          <w:color w:val="auto"/>
          <w:spacing w:val="0"/>
          <w:w w:val="100"/>
          <w:kern w:val="0"/>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7</w:t>
      </w:r>
      <w:r>
        <w:rPr>
          <w:rFonts w:hint="eastAsia" w:ascii="仿宋_GB2312" w:hAnsi="仿宋_GB2312" w:eastAsia="仿宋_GB2312" w:cs="仿宋_GB2312"/>
          <w:b/>
          <w:bCs/>
          <w:color w:val="auto"/>
          <w:sz w:val="32"/>
          <w:szCs w:val="32"/>
          <w:highlight w:val="none"/>
          <w:lang w:eastAsia="zh-CN"/>
        </w:rPr>
        <w:t>）学科评审组推荐</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pacing w:val="0"/>
          <w:w w:val="100"/>
          <w:kern w:val="0"/>
          <w:sz w:val="32"/>
          <w:szCs w:val="32"/>
          <w:highlight w:val="none"/>
        </w:rPr>
        <w:t>根据量化评分情况，在充分评议后进行实名制投票表决，赞成票数达到出席</w:t>
      </w:r>
      <w:r>
        <w:rPr>
          <w:rFonts w:hint="eastAsia" w:ascii="仿宋_GB2312" w:hAnsi="仿宋_GB2312" w:eastAsia="仿宋_GB2312" w:cs="仿宋_GB2312"/>
          <w:color w:val="auto"/>
          <w:spacing w:val="0"/>
          <w:w w:val="100"/>
          <w:kern w:val="0"/>
          <w:sz w:val="32"/>
          <w:szCs w:val="32"/>
          <w:highlight w:val="none"/>
          <w:lang w:eastAsia="zh-CN"/>
        </w:rPr>
        <w:t>学科评审组成员</w:t>
      </w:r>
      <w:r>
        <w:rPr>
          <w:rFonts w:hint="eastAsia" w:ascii="仿宋_GB2312" w:hAnsi="仿宋_GB2312" w:eastAsia="仿宋_GB2312" w:cs="仿宋_GB2312"/>
          <w:color w:val="auto"/>
          <w:spacing w:val="0"/>
          <w:w w:val="100"/>
          <w:kern w:val="0"/>
          <w:sz w:val="32"/>
          <w:szCs w:val="32"/>
          <w:highlight w:val="none"/>
        </w:rPr>
        <w:t>人数2/3及以上的，确定为</w:t>
      </w:r>
      <w:r>
        <w:rPr>
          <w:rFonts w:hint="eastAsia" w:ascii="仿宋_GB2312" w:hAnsi="仿宋_GB2312" w:eastAsia="仿宋_GB2312" w:cs="仿宋_GB2312"/>
          <w:color w:val="auto"/>
          <w:spacing w:val="0"/>
          <w:w w:val="100"/>
          <w:kern w:val="0"/>
          <w:sz w:val="32"/>
          <w:szCs w:val="32"/>
          <w:highlight w:val="none"/>
          <w:lang w:eastAsia="zh-CN"/>
        </w:rPr>
        <w:t>学科评审组</w:t>
      </w:r>
      <w:r>
        <w:rPr>
          <w:rFonts w:hint="eastAsia" w:ascii="仿宋_GB2312" w:hAnsi="仿宋_GB2312" w:eastAsia="仿宋_GB2312" w:cs="仿宋_GB2312"/>
          <w:color w:val="auto"/>
          <w:spacing w:val="0"/>
          <w:w w:val="100"/>
          <w:kern w:val="0"/>
          <w:sz w:val="32"/>
          <w:szCs w:val="32"/>
          <w:highlight w:val="none"/>
        </w:rPr>
        <w:t>推荐</w:t>
      </w:r>
      <w:r>
        <w:rPr>
          <w:rFonts w:hint="eastAsia" w:ascii="仿宋_GB2312" w:hAnsi="仿宋_GB2312" w:eastAsia="仿宋_GB2312" w:cs="仿宋_GB2312"/>
          <w:color w:val="auto"/>
          <w:spacing w:val="0"/>
          <w:w w:val="100"/>
          <w:kern w:val="0"/>
          <w:sz w:val="32"/>
          <w:szCs w:val="32"/>
          <w:highlight w:val="none"/>
          <w:lang w:eastAsia="zh-CN"/>
        </w:rPr>
        <w:t>通过</w:t>
      </w:r>
      <w:r>
        <w:rPr>
          <w:rFonts w:hint="eastAsia" w:ascii="仿宋_GB2312" w:hAnsi="仿宋_GB2312" w:eastAsia="仿宋_GB2312" w:cs="仿宋_GB2312"/>
          <w:color w:val="auto"/>
          <w:spacing w:val="0"/>
          <w:w w:val="100"/>
          <w:kern w:val="0"/>
          <w:sz w:val="32"/>
          <w:szCs w:val="32"/>
          <w:highlight w:val="none"/>
        </w:rPr>
        <w:t>人选。</w:t>
      </w:r>
      <w:r>
        <w:rPr>
          <w:rFonts w:hint="eastAsia" w:ascii="仿宋_GB2312" w:hAnsi="仿宋_GB2312" w:eastAsia="仿宋_GB2312" w:cs="仿宋_GB2312"/>
          <w:color w:val="auto"/>
          <w:spacing w:val="0"/>
          <w:w w:val="100"/>
          <w:kern w:val="0"/>
          <w:sz w:val="32"/>
          <w:szCs w:val="32"/>
          <w:highlight w:val="none"/>
          <w:lang w:eastAsia="zh-CN"/>
        </w:rPr>
        <w:t>学科评审组</w:t>
      </w:r>
      <w:r>
        <w:rPr>
          <w:rFonts w:hint="eastAsia" w:ascii="仿宋_GB2312" w:hAnsi="仿宋_GB2312" w:eastAsia="仿宋_GB2312" w:cs="仿宋_GB2312"/>
          <w:color w:val="auto"/>
          <w:spacing w:val="0"/>
          <w:w w:val="100"/>
          <w:kern w:val="0"/>
          <w:sz w:val="32"/>
          <w:szCs w:val="32"/>
          <w:highlight w:val="none"/>
        </w:rPr>
        <w:t>根据评分高低</w:t>
      </w:r>
      <w:r>
        <w:rPr>
          <w:rFonts w:hint="eastAsia" w:ascii="仿宋_GB2312" w:hAnsi="仿宋_GB2312" w:eastAsia="仿宋_GB2312" w:cs="仿宋_GB2312"/>
          <w:color w:val="auto"/>
          <w:spacing w:val="0"/>
          <w:w w:val="100"/>
          <w:kern w:val="0"/>
          <w:sz w:val="32"/>
          <w:szCs w:val="32"/>
          <w:highlight w:val="none"/>
          <w:lang w:eastAsia="zh-CN"/>
        </w:rPr>
        <w:t>和</w:t>
      </w:r>
      <w:r>
        <w:rPr>
          <w:rFonts w:hint="eastAsia" w:ascii="仿宋_GB2312" w:hAnsi="仿宋_GB2312" w:eastAsia="仿宋_GB2312" w:cs="仿宋_GB2312"/>
          <w:color w:val="auto"/>
          <w:spacing w:val="0"/>
          <w:w w:val="100"/>
          <w:kern w:val="0"/>
          <w:sz w:val="32"/>
          <w:szCs w:val="32"/>
          <w:highlight w:val="none"/>
        </w:rPr>
        <w:t>综合</w:t>
      </w:r>
      <w:r>
        <w:rPr>
          <w:rFonts w:hint="eastAsia" w:ascii="仿宋_GB2312" w:hAnsi="仿宋_GB2312" w:eastAsia="仿宋_GB2312" w:cs="仿宋_GB2312"/>
          <w:color w:val="auto"/>
          <w:spacing w:val="0"/>
          <w:w w:val="100"/>
          <w:kern w:val="0"/>
          <w:sz w:val="32"/>
          <w:szCs w:val="32"/>
          <w:highlight w:val="none"/>
          <w:lang w:eastAsia="zh-CN"/>
        </w:rPr>
        <w:t>评议意见对推荐通过人选</w:t>
      </w:r>
      <w:r>
        <w:rPr>
          <w:rFonts w:hint="eastAsia" w:ascii="仿宋_GB2312" w:hAnsi="仿宋_GB2312" w:eastAsia="仿宋_GB2312" w:cs="仿宋_GB2312"/>
          <w:color w:val="auto"/>
          <w:spacing w:val="0"/>
          <w:w w:val="100"/>
          <w:kern w:val="0"/>
          <w:sz w:val="32"/>
          <w:szCs w:val="32"/>
          <w:highlight w:val="none"/>
        </w:rPr>
        <w:t>依次排序，</w:t>
      </w:r>
      <w:r>
        <w:rPr>
          <w:rFonts w:hint="eastAsia" w:ascii="仿宋_GB2312" w:hAnsi="仿宋_GB2312" w:eastAsia="仿宋_GB2312" w:cs="仿宋_GB2312"/>
          <w:color w:val="auto"/>
          <w:spacing w:val="0"/>
          <w:w w:val="100"/>
          <w:kern w:val="0"/>
          <w:sz w:val="32"/>
          <w:szCs w:val="32"/>
          <w:highlight w:val="none"/>
          <w:lang w:eastAsia="zh-CN"/>
        </w:rPr>
        <w:t>将综合排序推荐结果</w:t>
      </w:r>
      <w:r>
        <w:rPr>
          <w:rFonts w:hint="eastAsia" w:ascii="仿宋_GB2312" w:hAnsi="仿宋_GB2312" w:eastAsia="仿宋_GB2312" w:cs="仿宋_GB2312"/>
          <w:color w:val="auto"/>
          <w:spacing w:val="0"/>
          <w:w w:val="100"/>
          <w:kern w:val="0"/>
          <w:sz w:val="32"/>
          <w:szCs w:val="32"/>
          <w:highlight w:val="none"/>
        </w:rPr>
        <w:t>提交评审委员会审议。</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8</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提交</w:t>
      </w:r>
      <w:r>
        <w:rPr>
          <w:rFonts w:hint="eastAsia" w:ascii="仿宋_GB2312" w:hAnsi="仿宋_GB2312" w:eastAsia="仿宋_GB2312" w:cs="仿宋_GB2312"/>
          <w:b/>
          <w:bCs/>
          <w:color w:val="auto"/>
          <w:sz w:val="32"/>
          <w:szCs w:val="32"/>
          <w:highlight w:val="none"/>
          <w:lang w:eastAsia="zh-CN"/>
        </w:rPr>
        <w:t>结果</w:t>
      </w:r>
      <w:r>
        <w:rPr>
          <w:rFonts w:hint="eastAsia" w:ascii="仿宋_GB2312" w:hAnsi="仿宋_GB2312" w:eastAsia="仿宋_GB2312" w:cs="仿宋_GB2312"/>
          <w:b/>
          <w:bCs/>
          <w:color w:val="auto"/>
          <w:sz w:val="32"/>
          <w:szCs w:val="32"/>
          <w:highlight w:val="none"/>
        </w:rPr>
        <w:t>并填写</w:t>
      </w:r>
      <w:r>
        <w:rPr>
          <w:rFonts w:hint="eastAsia" w:ascii="仿宋_GB2312" w:hAnsi="仿宋_GB2312" w:eastAsia="仿宋_GB2312" w:cs="仿宋_GB2312"/>
          <w:b/>
          <w:bCs/>
          <w:color w:val="auto"/>
          <w:sz w:val="32"/>
          <w:szCs w:val="32"/>
          <w:highlight w:val="none"/>
          <w:lang w:eastAsia="zh-CN"/>
        </w:rPr>
        <w:t>意见</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向评委会提交《</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综合排序推荐</w:t>
      </w:r>
      <w:r>
        <w:rPr>
          <w:rFonts w:hint="eastAsia" w:ascii="仿宋_GB2312" w:hAnsi="仿宋_GB2312" w:eastAsia="仿宋_GB2312" w:cs="仿宋_GB2312"/>
          <w:color w:val="auto"/>
          <w:sz w:val="32"/>
          <w:szCs w:val="32"/>
          <w:highlight w:val="none"/>
          <w:lang w:eastAsia="zh-CN"/>
        </w:rPr>
        <w:t>结果</w:t>
      </w:r>
      <w:r>
        <w:rPr>
          <w:rFonts w:hint="eastAsia" w:ascii="仿宋_GB2312" w:hAnsi="仿宋_GB2312" w:eastAsia="仿宋_GB2312" w:cs="仿宋_GB2312"/>
          <w:color w:val="auto"/>
          <w:sz w:val="32"/>
          <w:szCs w:val="32"/>
          <w:highlight w:val="none"/>
        </w:rPr>
        <w:t>汇总表》，并将</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评议情况记入参评对象的《专业技术</w:t>
      </w:r>
      <w:r>
        <w:rPr>
          <w:rFonts w:hint="eastAsia" w:ascii="仿宋_GB2312" w:hAnsi="仿宋_GB2312" w:eastAsia="仿宋_GB2312" w:cs="仿宋_GB2312"/>
          <w:color w:val="auto"/>
          <w:sz w:val="32"/>
          <w:szCs w:val="32"/>
          <w:highlight w:val="none"/>
          <w:lang w:eastAsia="zh-CN"/>
        </w:rPr>
        <w:t>职称</w:t>
      </w:r>
      <w:r>
        <w:rPr>
          <w:rFonts w:hint="eastAsia" w:ascii="仿宋_GB2312" w:hAnsi="仿宋_GB2312" w:eastAsia="仿宋_GB2312" w:cs="仿宋_GB2312"/>
          <w:color w:val="auto"/>
          <w:sz w:val="32"/>
          <w:szCs w:val="32"/>
          <w:highlight w:val="none"/>
        </w:rPr>
        <w:t>评审表》。对不推荐</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rPr>
        <w:t>对象，</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要逐人</w:t>
      </w:r>
      <w:r>
        <w:rPr>
          <w:rFonts w:hint="eastAsia" w:ascii="仿宋_GB2312" w:hAnsi="仿宋_GB2312" w:eastAsia="仿宋_GB2312" w:cs="仿宋_GB2312"/>
          <w:color w:val="auto"/>
          <w:sz w:val="32"/>
          <w:szCs w:val="32"/>
          <w:highlight w:val="none"/>
          <w:lang w:eastAsia="zh-CN"/>
        </w:rPr>
        <w:t>详细</w:t>
      </w:r>
      <w:r>
        <w:rPr>
          <w:rFonts w:hint="eastAsia" w:ascii="仿宋_GB2312" w:hAnsi="仿宋_GB2312" w:eastAsia="仿宋_GB2312" w:cs="仿宋_GB2312"/>
          <w:color w:val="auto"/>
          <w:sz w:val="32"/>
          <w:szCs w:val="32"/>
          <w:highlight w:val="none"/>
        </w:rPr>
        <w:t>填写《参评对象未通过原因分析表》。</w:t>
      </w:r>
    </w:p>
    <w:p>
      <w:pPr>
        <w:keepNext w:val="0"/>
        <w:keepLines w:val="0"/>
        <w:pageBreakBefore w:val="0"/>
        <w:kinsoku/>
        <w:wordWrap/>
        <w:overflowPunct/>
        <w:topLinePunct w:val="0"/>
        <w:autoSpaceDE/>
        <w:autoSpaceDN/>
        <w:bidi w:val="0"/>
        <w:adjustRightInd w:val="0"/>
        <w:snapToGrid w:val="0"/>
        <w:spacing w:line="540" w:lineRule="exact"/>
        <w:ind w:firstLine="643" w:firstLineChars="200"/>
        <w:textAlignment w:val="auto"/>
        <w:outlineLvl w:val="9"/>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2.评委会工作程序</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1</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审议</w:t>
      </w:r>
      <w:r>
        <w:rPr>
          <w:rFonts w:hint="eastAsia" w:ascii="仿宋_GB2312" w:hAnsi="仿宋_GB2312" w:eastAsia="仿宋_GB2312" w:cs="仿宋_GB2312"/>
          <w:b/>
          <w:bCs/>
          <w:color w:val="auto"/>
          <w:sz w:val="32"/>
          <w:szCs w:val="32"/>
          <w:highlight w:val="none"/>
          <w:lang w:eastAsia="zh-CN"/>
        </w:rPr>
        <w:t>学科评审组</w:t>
      </w:r>
      <w:r>
        <w:rPr>
          <w:rFonts w:hint="eastAsia" w:ascii="仿宋_GB2312" w:hAnsi="仿宋_GB2312" w:eastAsia="仿宋_GB2312" w:cs="仿宋_GB2312"/>
          <w:b/>
          <w:bCs/>
          <w:color w:val="auto"/>
          <w:sz w:val="32"/>
          <w:szCs w:val="32"/>
          <w:highlight w:val="none"/>
        </w:rPr>
        <w:t>评议</w:t>
      </w:r>
      <w:r>
        <w:rPr>
          <w:rFonts w:hint="eastAsia" w:ascii="仿宋_GB2312" w:hAnsi="仿宋_GB2312" w:eastAsia="仿宋_GB2312" w:cs="仿宋_GB2312"/>
          <w:b/>
          <w:bCs/>
          <w:color w:val="auto"/>
          <w:sz w:val="32"/>
          <w:szCs w:val="32"/>
          <w:highlight w:val="none"/>
          <w:lang w:eastAsia="zh-CN"/>
        </w:rPr>
        <w:t>工作</w:t>
      </w: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color w:val="auto"/>
          <w:sz w:val="32"/>
          <w:szCs w:val="32"/>
          <w:highlight w:val="none"/>
          <w:lang w:eastAsia="zh-CN"/>
        </w:rPr>
        <w:t>听取学科评审组资格复审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代表性成果评审、面试答辩、量化评</w:t>
      </w:r>
      <w:r>
        <w:rPr>
          <w:rFonts w:hint="eastAsia" w:ascii="仿宋_GB2312" w:hAnsi="仿宋_GB2312" w:eastAsia="仿宋_GB2312" w:cs="仿宋_GB2312"/>
          <w:color w:val="auto"/>
          <w:sz w:val="32"/>
          <w:szCs w:val="32"/>
          <w:highlight w:val="none"/>
        </w:rPr>
        <w:t>分、</w:t>
      </w:r>
      <w:r>
        <w:rPr>
          <w:rFonts w:hint="eastAsia" w:ascii="仿宋_GB2312" w:hAnsi="仿宋_GB2312" w:eastAsia="仿宋_GB2312" w:cs="仿宋_GB2312"/>
          <w:color w:val="auto"/>
          <w:sz w:val="32"/>
          <w:szCs w:val="32"/>
          <w:highlight w:val="none"/>
          <w:lang w:eastAsia="zh-CN"/>
        </w:rPr>
        <w:t>推荐</w:t>
      </w:r>
      <w:r>
        <w:rPr>
          <w:rFonts w:hint="eastAsia" w:ascii="仿宋_GB2312" w:hAnsi="仿宋_GB2312" w:eastAsia="仿宋_GB2312" w:cs="仿宋_GB2312"/>
          <w:color w:val="auto"/>
          <w:sz w:val="32"/>
          <w:szCs w:val="32"/>
          <w:highlight w:val="none"/>
        </w:rPr>
        <w:t>排序</w:t>
      </w:r>
      <w:r>
        <w:rPr>
          <w:rFonts w:hint="eastAsia" w:ascii="仿宋_GB2312" w:hAnsi="仿宋_GB2312" w:eastAsia="仿宋_GB2312" w:cs="仿宋_GB2312"/>
          <w:color w:val="auto"/>
          <w:sz w:val="32"/>
          <w:szCs w:val="32"/>
          <w:highlight w:val="none"/>
          <w:lang w:eastAsia="zh-CN"/>
        </w:rPr>
        <w:t>等工作情况的汇报，并对学科评审组的评议结果进行</w:t>
      </w:r>
      <w:r>
        <w:rPr>
          <w:rFonts w:hint="eastAsia" w:ascii="仿宋_GB2312" w:hAnsi="仿宋_GB2312" w:eastAsia="仿宋_GB2312" w:cs="仿宋_GB2312"/>
          <w:color w:val="auto"/>
          <w:sz w:val="32"/>
          <w:szCs w:val="32"/>
          <w:highlight w:val="none"/>
        </w:rPr>
        <w:t>充分评议。</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2</w:t>
      </w:r>
      <w:r>
        <w:rPr>
          <w:rFonts w:hint="eastAsia" w:ascii="仿宋_GB2312" w:hAnsi="仿宋_GB2312" w:eastAsia="仿宋_GB2312" w:cs="仿宋_GB2312"/>
          <w:b/>
          <w:bCs/>
          <w:color w:val="auto"/>
          <w:sz w:val="32"/>
          <w:szCs w:val="32"/>
          <w:highlight w:val="none"/>
          <w:lang w:eastAsia="zh-CN"/>
        </w:rPr>
        <w:t>）投票表决。</w:t>
      </w:r>
      <w:r>
        <w:rPr>
          <w:rFonts w:hint="eastAsia" w:ascii="仿宋_GB2312" w:hAnsi="仿宋_GB2312" w:eastAsia="仿宋_GB2312" w:cs="仿宋_GB2312"/>
          <w:color w:val="auto"/>
          <w:sz w:val="32"/>
          <w:szCs w:val="32"/>
          <w:highlight w:val="none"/>
        </w:rPr>
        <w:t>按照评审通过率和确定的评审职数</w:t>
      </w:r>
      <w:r>
        <w:rPr>
          <w:rFonts w:hint="eastAsia" w:ascii="仿宋_GB2312" w:hAnsi="仿宋_GB2312" w:eastAsia="仿宋_GB2312" w:cs="仿宋_GB2312"/>
          <w:color w:val="000000"/>
          <w:sz w:val="32"/>
          <w:szCs w:val="32"/>
          <w:highlight w:val="none"/>
        </w:rPr>
        <w:t>以及各</w:t>
      </w:r>
      <w:r>
        <w:rPr>
          <w:rFonts w:hint="eastAsia" w:ascii="仿宋_GB2312" w:hAnsi="仿宋_GB2312" w:eastAsia="仿宋_GB2312" w:cs="仿宋_GB2312"/>
          <w:color w:val="000000"/>
          <w:sz w:val="32"/>
          <w:szCs w:val="32"/>
          <w:highlight w:val="none"/>
          <w:lang w:eastAsia="zh-CN"/>
        </w:rPr>
        <w:t>学科评审组</w:t>
      </w:r>
      <w:r>
        <w:rPr>
          <w:rFonts w:hint="eastAsia" w:ascii="仿宋_GB2312" w:hAnsi="仿宋_GB2312" w:eastAsia="仿宋_GB2312" w:cs="仿宋_GB2312"/>
          <w:color w:val="000000"/>
          <w:sz w:val="32"/>
          <w:szCs w:val="32"/>
          <w:highlight w:val="none"/>
        </w:rPr>
        <w:t>具体情况</w:t>
      </w:r>
      <w:r>
        <w:rPr>
          <w:rFonts w:hint="eastAsia" w:ascii="仿宋_GB2312" w:hAnsi="仿宋_GB2312" w:eastAsia="仿宋_GB2312" w:cs="仿宋_GB2312"/>
          <w:color w:val="auto"/>
          <w:sz w:val="32"/>
          <w:szCs w:val="32"/>
          <w:highlight w:val="none"/>
        </w:rPr>
        <w:t>，进行</w:t>
      </w:r>
      <w:r>
        <w:rPr>
          <w:rFonts w:hint="eastAsia" w:ascii="仿宋_GB2312" w:hAnsi="仿宋_GB2312" w:eastAsia="仿宋_GB2312" w:cs="仿宋_GB2312"/>
          <w:color w:val="auto"/>
          <w:sz w:val="32"/>
          <w:szCs w:val="32"/>
          <w:highlight w:val="none"/>
          <w:lang w:eastAsia="zh-CN"/>
        </w:rPr>
        <w:t>无记名</w:t>
      </w:r>
      <w:r>
        <w:rPr>
          <w:rFonts w:hint="eastAsia" w:ascii="仿宋_GB2312" w:hAnsi="仿宋_GB2312" w:eastAsia="仿宋_GB2312" w:cs="仿宋_GB2312"/>
          <w:color w:val="auto"/>
          <w:sz w:val="32"/>
          <w:szCs w:val="32"/>
          <w:highlight w:val="none"/>
        </w:rPr>
        <w:t>投票表决，赞成</w:t>
      </w:r>
      <w:r>
        <w:rPr>
          <w:rFonts w:hint="eastAsia" w:ascii="仿宋_GB2312" w:hAnsi="仿宋_GB2312" w:eastAsia="仿宋_GB2312" w:cs="仿宋_GB2312"/>
          <w:color w:val="auto"/>
          <w:sz w:val="32"/>
          <w:szCs w:val="32"/>
          <w:highlight w:val="none"/>
          <w:lang w:eastAsia="zh-CN"/>
        </w:rPr>
        <w:t>通过</w:t>
      </w:r>
      <w:r>
        <w:rPr>
          <w:rFonts w:hint="eastAsia" w:ascii="仿宋_GB2312" w:hAnsi="仿宋_GB2312" w:eastAsia="仿宋_GB2312" w:cs="仿宋_GB2312"/>
          <w:color w:val="auto"/>
          <w:sz w:val="32"/>
          <w:szCs w:val="32"/>
          <w:highlight w:val="none"/>
        </w:rPr>
        <w:t>票数达到出席</w:t>
      </w:r>
      <w:r>
        <w:rPr>
          <w:rFonts w:hint="eastAsia" w:ascii="仿宋_GB2312" w:hAnsi="仿宋_GB2312" w:eastAsia="仿宋_GB2312" w:cs="仿宋_GB2312"/>
          <w:color w:val="auto"/>
          <w:sz w:val="32"/>
          <w:szCs w:val="32"/>
          <w:highlight w:val="none"/>
          <w:lang w:eastAsia="zh-CN"/>
        </w:rPr>
        <w:t>评审委员会委员人数</w:t>
      </w:r>
      <w:r>
        <w:rPr>
          <w:rFonts w:hint="eastAsia" w:ascii="仿宋_GB2312" w:hAnsi="仿宋_GB2312" w:eastAsia="仿宋_GB2312" w:cs="仿宋_GB2312"/>
          <w:color w:val="auto"/>
          <w:sz w:val="32"/>
          <w:szCs w:val="32"/>
          <w:highlight w:val="none"/>
        </w:rPr>
        <w:t>2/3及以上的，为评审</w:t>
      </w:r>
      <w:r>
        <w:rPr>
          <w:rFonts w:hint="eastAsia" w:ascii="仿宋_GB2312" w:hAnsi="仿宋_GB2312" w:eastAsia="仿宋_GB2312" w:cs="仿宋_GB2312"/>
          <w:color w:val="auto"/>
          <w:sz w:val="32"/>
          <w:szCs w:val="32"/>
          <w:highlight w:val="none"/>
          <w:lang w:eastAsia="zh-CN"/>
        </w:rPr>
        <w:t>拟</w:t>
      </w:r>
      <w:r>
        <w:rPr>
          <w:rFonts w:hint="eastAsia" w:ascii="仿宋_GB2312" w:hAnsi="仿宋_GB2312" w:eastAsia="仿宋_GB2312" w:cs="仿宋_GB2312"/>
          <w:color w:val="auto"/>
          <w:sz w:val="32"/>
          <w:szCs w:val="32"/>
          <w:highlight w:val="none"/>
        </w:rPr>
        <w:t>通过</w:t>
      </w:r>
      <w:r>
        <w:rPr>
          <w:rFonts w:hint="eastAsia" w:ascii="仿宋_GB2312" w:hAnsi="仿宋_GB2312" w:eastAsia="仿宋_GB2312" w:cs="仿宋_GB2312"/>
          <w:color w:val="auto"/>
          <w:sz w:val="32"/>
          <w:szCs w:val="32"/>
          <w:highlight w:val="none"/>
          <w:lang w:eastAsia="zh-CN"/>
        </w:rPr>
        <w:t>人选，并将表决结果和意见记入参评对象的</w:t>
      </w:r>
      <w:r>
        <w:rPr>
          <w:rFonts w:hint="eastAsia" w:ascii="仿宋_GB2312" w:hAnsi="仿宋_GB2312" w:eastAsia="仿宋_GB2312" w:cs="仿宋_GB2312"/>
          <w:color w:val="auto"/>
          <w:sz w:val="32"/>
          <w:szCs w:val="32"/>
          <w:highlight w:val="none"/>
        </w:rPr>
        <w:t>《专业技术</w:t>
      </w:r>
      <w:r>
        <w:rPr>
          <w:rFonts w:hint="eastAsia" w:ascii="仿宋_GB2312" w:hAnsi="仿宋_GB2312" w:eastAsia="仿宋_GB2312" w:cs="仿宋_GB2312"/>
          <w:color w:val="auto"/>
          <w:sz w:val="32"/>
          <w:szCs w:val="32"/>
          <w:highlight w:val="none"/>
          <w:lang w:eastAsia="zh-CN"/>
        </w:rPr>
        <w:t>职称</w:t>
      </w:r>
      <w:r>
        <w:rPr>
          <w:rFonts w:hint="eastAsia" w:ascii="仿宋_GB2312" w:hAnsi="仿宋_GB2312" w:eastAsia="仿宋_GB2312" w:cs="仿宋_GB2312"/>
          <w:color w:val="auto"/>
          <w:sz w:val="32"/>
          <w:szCs w:val="32"/>
          <w:highlight w:val="none"/>
        </w:rPr>
        <w:t>评审表》。</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3</w:t>
      </w:r>
      <w:r>
        <w:rPr>
          <w:rFonts w:hint="eastAsia" w:ascii="仿宋_GB2312" w:hAnsi="仿宋_GB2312" w:eastAsia="仿宋_GB2312" w:cs="仿宋_GB2312"/>
          <w:b/>
          <w:bCs/>
          <w:color w:val="auto"/>
          <w:sz w:val="32"/>
          <w:szCs w:val="32"/>
          <w:highlight w:val="none"/>
          <w:lang w:eastAsia="zh-CN"/>
        </w:rPr>
        <w:t>）公布结果。</w:t>
      </w:r>
      <w:r>
        <w:rPr>
          <w:rFonts w:hint="eastAsia" w:ascii="仿宋_GB2312" w:hAnsi="仿宋_GB2312" w:eastAsia="仿宋_GB2312" w:cs="仿宋_GB2312"/>
          <w:color w:val="auto"/>
          <w:sz w:val="32"/>
          <w:szCs w:val="32"/>
          <w:highlight w:val="none"/>
        </w:rPr>
        <w:t>由主任评委当场公布评审结果</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000000"/>
          <w:sz w:val="32"/>
          <w:szCs w:val="32"/>
          <w:highlight w:val="none"/>
        </w:rPr>
        <w:t>评审拟通过人员名单于评委会评议投票工作结束后3个工作日内在学校校园网上公示5个工作日</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 w:hAnsi="仿宋" w:eastAsia="仿宋"/>
          <w:sz w:val="32"/>
          <w:szCs w:val="32"/>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4</w:t>
      </w:r>
      <w:r>
        <w:rPr>
          <w:rFonts w:hint="eastAsia" w:ascii="仿宋_GB2312" w:hAnsi="仿宋_GB2312" w:eastAsia="仿宋_GB2312" w:cs="仿宋_GB2312"/>
          <w:b/>
          <w:bCs/>
          <w:color w:val="auto"/>
          <w:sz w:val="32"/>
          <w:szCs w:val="32"/>
          <w:highlight w:val="none"/>
          <w:lang w:eastAsia="zh-CN"/>
        </w:rPr>
        <w:t>）上报审批。</w:t>
      </w:r>
      <w:r>
        <w:rPr>
          <w:rFonts w:hint="eastAsia" w:ascii="仿宋" w:hAnsi="仿宋" w:eastAsia="仿宋"/>
          <w:sz w:val="32"/>
          <w:szCs w:val="32"/>
        </w:rPr>
        <w:t>评审公示结果无异议后，学校职称改革工作领导小组办公室向省教育厅、省人社厅报送评审结果，按要求提交备案材料。</w:t>
      </w:r>
    </w:p>
    <w:p>
      <w:pPr>
        <w:keepNext w:val="0"/>
        <w:keepLines w:val="0"/>
        <w:pageBreakBefore w:val="0"/>
        <w:kinsoku/>
        <w:wordWrap/>
        <w:overflowPunct/>
        <w:topLinePunct w:val="0"/>
        <w:autoSpaceDE/>
        <w:autoSpaceDN/>
        <w:bidi w:val="0"/>
        <w:spacing w:line="540" w:lineRule="exact"/>
        <w:ind w:firstLine="643" w:firstLineChars="200"/>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lang w:val="en-US" w:eastAsia="zh-CN"/>
        </w:rPr>
        <w:t>5</w:t>
      </w:r>
      <w:r>
        <w:rPr>
          <w:rFonts w:hint="eastAsia" w:ascii="仿宋_GB2312" w:hAnsi="仿宋_GB2312" w:eastAsia="仿宋_GB2312" w:cs="仿宋_GB2312"/>
          <w:b/>
          <w:bCs/>
          <w:color w:val="auto"/>
          <w:sz w:val="32"/>
          <w:szCs w:val="32"/>
          <w:highlight w:val="none"/>
          <w:lang w:eastAsia="zh-CN"/>
        </w:rPr>
        <w:t>）下文确认。</w:t>
      </w:r>
      <w:r>
        <w:rPr>
          <w:rFonts w:hint="eastAsia" w:ascii="仿宋" w:hAnsi="仿宋" w:eastAsia="仿宋"/>
          <w:sz w:val="32"/>
          <w:szCs w:val="32"/>
        </w:rPr>
        <w:t>学校将省职改办、教育厅职改办备案同意后的高中级职称通过人员名单，在全校范围内（含校园网）进行公示，公示期为</w:t>
      </w:r>
      <w:r>
        <w:rPr>
          <w:rFonts w:hint="eastAsia" w:ascii="仿宋" w:hAnsi="仿宋" w:eastAsia="仿宋"/>
          <w:sz w:val="32"/>
          <w:szCs w:val="32"/>
          <w:lang w:val="en-US" w:eastAsia="zh-CN"/>
        </w:rPr>
        <w:t>5</w:t>
      </w:r>
      <w:r>
        <w:rPr>
          <w:rFonts w:hint="eastAsia" w:ascii="仿宋" w:hAnsi="仿宋" w:eastAsia="仿宋"/>
          <w:sz w:val="32"/>
          <w:szCs w:val="32"/>
        </w:rPr>
        <w:t>个工作日。公示无异议后，发文确认。</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、评审工作纪律与管理</w:t>
      </w:r>
    </w:p>
    <w:p>
      <w:pPr>
        <w:pStyle w:val="6"/>
        <w:keepNext w:val="0"/>
        <w:keepLines w:val="0"/>
        <w:pageBreakBefore w:val="0"/>
        <w:widowControl/>
        <w:kinsoku/>
        <w:wordWrap/>
        <w:overflowPunct/>
        <w:topLinePunct w:val="0"/>
        <w:autoSpaceDE/>
        <w:autoSpaceDN/>
        <w:bidi w:val="0"/>
        <w:spacing w:before="0" w:beforeAutospacing="0" w:after="0" w:afterAutospacing="0" w:line="540" w:lineRule="exact"/>
        <w:ind w:firstLine="640" w:firstLineChars="200"/>
        <w:jc w:val="both"/>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评审工作严格执行《高校教师职称评审监管暂行办法》（教师〔2017〕12号）、《关于加强全省高级职称年度评审委员会管理的通知》（湘职改办〔2019〕3号）和《永州师范高等专科学校高校教师系列（含实验技术）专业技术职称评审纪律监督工作方案》相关规定和要求。</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（二）评审场地实施全封闭集中管理，由安保人员实时戒备，除工作专线外，评审场地一律不开通网络，不开通外线电话。进一步加强对评审专家、参评对象、工作人员和评审场地的管理与监控。</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1.评审专家管理。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评委评审期间实行全封闭集中管理，不得请假离场和接待任何来访，一旦离开，不得再参加当次评审。不得留宿任何与评审无关人员。进入评审工作场地，所携带的手机、笔记本电脑等通讯器材和电子设备一律由校纪检监察部门统一保管。</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（2）评委如涉及与参评人员有夫妻关系、直系血亲关系、三代以内旁系血亲关系以及近姻亲关系等应主动申请回避或被告知回避。</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（3）评委须签订《评审专家评审工作承诺书》，认真履行职责，廉洁自律，杜绝受贿索贿、徇私舞弊及其他违规违纪行为。</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（4）对评审会议全程保密，评委不得私自向参评人员通报评审情况及进度，不得为参评人员向其他评委打招呼或打听评审结果。</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5）进场时不得私自将参评人员的补充材料带进评审现场。评审期间，评委不得直接通知参评人员补充材料和接收参评人员的补充材料，未经评委会主任批准，不得翻阅与自己工作范围无关的评审材料。评审结束后不得将评审材料带离评审现场。</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（6）对未认真履行评审职责，违反纪律要求造成不良后果的，视情节轻重，给予批评，取消评委资格，直至给予纪律处分。</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2.参评对象管理。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（1）参评对象须确保所提供材料和填报的资料信息真实、准确、有效，评审表中作出个人承诺，并由本人亲笔签名。申报材料整理装袋、封面及公示表的填写等须按有关要求做到规范、完整、准确、清晰。</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参评对象不得直接或委托他人向评委打招呼、拉票，不得宴请评委，不得向评委赠送礼品、礼金、有价证券等。不得以送材料等各种方式干扰评审单位和评委正常的评审工作与生活秩序。如发现有上述行为者，取消其参评资格。</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（3）参评对象须服从评委会的统一工作安排，按照规定要求参与述职答辩等评审工作流程，严格遵守参评工作纪律。</w:t>
      </w:r>
    </w:p>
    <w:p>
      <w:pPr>
        <w:keepNext w:val="0"/>
        <w:keepLines w:val="0"/>
        <w:pageBreakBefore w:val="0"/>
        <w:kinsoku/>
        <w:wordWrap/>
        <w:overflowPunct/>
        <w:topLinePunct w:val="0"/>
        <w:autoSpaceDE/>
        <w:autoSpaceDN/>
        <w:bidi w:val="0"/>
        <w:spacing w:line="540" w:lineRule="exact"/>
        <w:ind w:firstLine="643" w:firstLineChars="200"/>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3.工作人员管理。</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工作人员评审期间实行全封闭集中管理，不得请假离场和接待任何来访，不得留宿任何与评审无关人员。进入评审工作场地，所携带的手机、笔记本电脑等通讯器材和电子设备一律上交，由校纪检监察部门统一保管。</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（2）工作人员应坚持原则，恪尽职守，严格按照职称评审政策和工作程序办事，严格遵守保密规定。</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（3）不得干扰评委的评审工作，不得打听评审过程、内容和结果，不得为参评人员说情、打招呼，不得泄露涉及保密的评审工作内容，一经发现，严肃处理。</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八、职称分型</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我校高校教师系列、实验技术系列专业技术岗位分型如下：</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4861"/>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52" w:type="dxa"/>
            <w:noWrap w:val="0"/>
            <w:vAlign w:val="center"/>
          </w:tcPr>
          <w:p>
            <w:pPr>
              <w:keepNext w:val="0"/>
              <w:keepLines w:val="0"/>
              <w:pageBreakBefore w:val="0"/>
              <w:kinsoku/>
              <w:wordWrap/>
              <w:overflowPunct/>
              <w:topLinePunct w:val="0"/>
              <w:autoSpaceDE/>
              <w:autoSpaceDN/>
              <w:bidi w:val="0"/>
              <w:spacing w:line="540" w:lineRule="exact"/>
              <w:jc w:val="both"/>
              <w:textAlignment w:val="auto"/>
              <w:rPr>
                <w:rFonts w:ascii="仿宋_GB2312" w:hAnsi="仿宋" w:eastAsia="仿宋_GB2312"/>
                <w:b/>
                <w:sz w:val="28"/>
                <w:szCs w:val="28"/>
              </w:rPr>
            </w:pPr>
            <w:r>
              <w:rPr>
                <w:rFonts w:hint="eastAsia" w:ascii="仿宋_GB2312" w:hAnsi="仿宋" w:eastAsia="仿宋_GB2312"/>
                <w:b/>
                <w:sz w:val="28"/>
                <w:szCs w:val="28"/>
              </w:rPr>
              <w:t>职务</w:t>
            </w:r>
          </w:p>
        </w:tc>
        <w:tc>
          <w:tcPr>
            <w:tcW w:w="4861"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540" w:lineRule="exact"/>
              <w:jc w:val="center"/>
              <w:textAlignment w:val="auto"/>
              <w:rPr>
                <w:rFonts w:ascii="仿宋_GB2312" w:hAnsi="仿宋" w:eastAsia="仿宋_GB2312"/>
                <w:b/>
                <w:sz w:val="28"/>
                <w:szCs w:val="28"/>
              </w:rPr>
            </w:pPr>
            <w:r>
              <w:rPr>
                <w:rFonts w:hint="eastAsia" w:ascii="仿宋_GB2312" w:hAnsi="仿宋" w:eastAsia="仿宋_GB2312"/>
                <w:b/>
                <w:sz w:val="28"/>
                <w:szCs w:val="28"/>
              </w:rPr>
              <w:t>高校教师系列</w:t>
            </w:r>
          </w:p>
        </w:tc>
        <w:tc>
          <w:tcPr>
            <w:tcW w:w="2657" w:type="dxa"/>
            <w:tcBorders>
              <w:bottom w:val="single" w:color="auto" w:sz="4" w:space="0"/>
            </w:tcBorders>
            <w:noWrap w:val="0"/>
            <w:vAlign w:val="center"/>
          </w:tcPr>
          <w:p>
            <w:pPr>
              <w:keepNext w:val="0"/>
              <w:keepLines w:val="0"/>
              <w:pageBreakBefore w:val="0"/>
              <w:kinsoku/>
              <w:wordWrap/>
              <w:overflowPunct/>
              <w:topLinePunct w:val="0"/>
              <w:autoSpaceDE/>
              <w:autoSpaceDN/>
              <w:bidi w:val="0"/>
              <w:spacing w:line="540" w:lineRule="exact"/>
              <w:jc w:val="center"/>
              <w:textAlignment w:val="auto"/>
              <w:rPr>
                <w:rFonts w:ascii="仿宋_GB2312" w:hAnsi="仿宋" w:eastAsia="仿宋_GB2312"/>
                <w:b/>
                <w:sz w:val="28"/>
                <w:szCs w:val="28"/>
              </w:rPr>
            </w:pPr>
            <w:r>
              <w:rPr>
                <w:rFonts w:hint="eastAsia" w:ascii="仿宋_GB2312" w:hAnsi="仿宋" w:eastAsia="仿宋_GB2312"/>
                <w:b/>
                <w:sz w:val="28"/>
                <w:szCs w:val="28"/>
              </w:rPr>
              <w:t>实验技术系列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52" w:type="dxa"/>
            <w:vMerge w:val="restart"/>
            <w:noWrap w:val="0"/>
            <w:vAlign w:val="center"/>
          </w:tcPr>
          <w:p>
            <w:pPr>
              <w:keepNext w:val="0"/>
              <w:keepLines w:val="0"/>
              <w:pageBreakBefore w:val="0"/>
              <w:kinsoku/>
              <w:wordWrap/>
              <w:overflowPunct/>
              <w:topLinePunct w:val="0"/>
              <w:autoSpaceDE/>
              <w:autoSpaceDN/>
              <w:bidi w:val="0"/>
              <w:spacing w:line="540" w:lineRule="exact"/>
              <w:jc w:val="both"/>
              <w:textAlignment w:val="auto"/>
              <w:rPr>
                <w:rFonts w:ascii="仿宋_GB2312" w:hAnsi="仿宋" w:eastAsia="仿宋_GB2312"/>
                <w:b/>
                <w:sz w:val="28"/>
                <w:szCs w:val="28"/>
              </w:rPr>
            </w:pPr>
            <w:r>
              <w:rPr>
                <w:rFonts w:hint="eastAsia" w:ascii="仿宋_GB2312" w:hAnsi="仿宋" w:eastAsia="仿宋_GB2312"/>
                <w:b/>
                <w:sz w:val="28"/>
                <w:szCs w:val="28"/>
              </w:rPr>
              <w:t>高级</w:t>
            </w:r>
          </w:p>
        </w:tc>
        <w:tc>
          <w:tcPr>
            <w:tcW w:w="4861"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教授</w:t>
            </w:r>
          </w:p>
        </w:tc>
        <w:tc>
          <w:tcPr>
            <w:tcW w:w="2657" w:type="dxa"/>
            <w:tcBorders>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正高级实验师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 w:hRule="atLeast"/>
          <w:jc w:val="center"/>
        </w:trPr>
        <w:tc>
          <w:tcPr>
            <w:tcW w:w="852" w:type="dxa"/>
            <w:vMerge w:val="continue"/>
            <w:noWrap w:val="0"/>
            <w:vAlign w:val="center"/>
          </w:tcPr>
          <w:p>
            <w:pPr>
              <w:keepNext w:val="0"/>
              <w:keepLines w:val="0"/>
              <w:pageBreakBefore w:val="0"/>
              <w:kinsoku/>
              <w:wordWrap/>
              <w:overflowPunct/>
              <w:topLinePunct w:val="0"/>
              <w:autoSpaceDE/>
              <w:autoSpaceDN/>
              <w:bidi w:val="0"/>
              <w:spacing w:line="540" w:lineRule="exact"/>
              <w:ind w:firstLine="562" w:firstLineChars="200"/>
              <w:jc w:val="left"/>
              <w:textAlignment w:val="auto"/>
              <w:rPr>
                <w:rFonts w:ascii="仿宋_GB2312" w:hAnsi="仿宋" w:eastAsia="仿宋_GB2312"/>
                <w:b/>
                <w:sz w:val="28"/>
                <w:szCs w:val="28"/>
              </w:rPr>
            </w:pPr>
          </w:p>
        </w:tc>
        <w:tc>
          <w:tcPr>
            <w:tcW w:w="4861"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副教授</w:t>
            </w:r>
          </w:p>
        </w:tc>
        <w:tc>
          <w:tcPr>
            <w:tcW w:w="265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高级实验师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852" w:type="dxa"/>
            <w:noWrap w:val="0"/>
            <w:vAlign w:val="center"/>
          </w:tcPr>
          <w:p>
            <w:pPr>
              <w:keepNext w:val="0"/>
              <w:keepLines w:val="0"/>
              <w:pageBreakBefore w:val="0"/>
              <w:kinsoku/>
              <w:wordWrap/>
              <w:overflowPunct/>
              <w:topLinePunct w:val="0"/>
              <w:autoSpaceDE/>
              <w:autoSpaceDN/>
              <w:bidi w:val="0"/>
              <w:spacing w:line="540" w:lineRule="exact"/>
              <w:jc w:val="both"/>
              <w:textAlignment w:val="auto"/>
              <w:rPr>
                <w:rFonts w:ascii="仿宋_GB2312" w:hAnsi="仿宋" w:eastAsia="仿宋_GB2312"/>
                <w:b/>
                <w:sz w:val="28"/>
                <w:szCs w:val="28"/>
              </w:rPr>
            </w:pPr>
            <w:r>
              <w:rPr>
                <w:rFonts w:hint="eastAsia" w:ascii="仿宋_GB2312" w:hAnsi="仿宋" w:eastAsia="仿宋_GB2312"/>
                <w:b/>
                <w:sz w:val="28"/>
                <w:szCs w:val="28"/>
              </w:rPr>
              <w:t>中级</w:t>
            </w:r>
          </w:p>
        </w:tc>
        <w:tc>
          <w:tcPr>
            <w:tcW w:w="4861" w:type="dxa"/>
            <w:tcBorders>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讲师</w:t>
            </w:r>
          </w:p>
        </w:tc>
        <w:tc>
          <w:tcPr>
            <w:tcW w:w="2657" w:type="dxa"/>
            <w:tcBorders>
              <w:left w:val="single" w:color="auto" w:sz="4" w:space="0"/>
            </w:tcBorders>
            <w:noWrap w:val="0"/>
            <w:vAlign w:val="center"/>
          </w:tcPr>
          <w:p>
            <w:pPr>
              <w:keepNext w:val="0"/>
              <w:keepLines w:val="0"/>
              <w:pageBreakBefore w:val="0"/>
              <w:kinsoku/>
              <w:wordWrap/>
              <w:overflowPunct/>
              <w:topLinePunct w:val="0"/>
              <w:autoSpaceDE/>
              <w:autoSpaceDN/>
              <w:bidi w:val="0"/>
              <w:spacing w:line="540" w:lineRule="exact"/>
              <w:ind w:firstLine="560" w:firstLineChars="200"/>
              <w:jc w:val="center"/>
              <w:textAlignment w:val="auto"/>
              <w:rPr>
                <w:rFonts w:ascii="仿宋_GB2312" w:hAnsi="仿宋" w:eastAsia="仿宋_GB2312"/>
                <w:sz w:val="28"/>
                <w:szCs w:val="28"/>
              </w:rPr>
            </w:pPr>
            <w:r>
              <w:rPr>
                <w:rFonts w:hint="eastAsia" w:ascii="仿宋_GB2312" w:hAnsi="仿宋" w:eastAsia="仿宋_GB2312"/>
                <w:sz w:val="28"/>
                <w:szCs w:val="28"/>
              </w:rPr>
              <w:t>实验师</w:t>
            </w:r>
          </w:p>
        </w:tc>
      </w:tr>
    </w:tbl>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九、申报业绩的界定</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（一）申报业绩中论文、著作、教材等业绩的界定。</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1.论文要求:</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在国家或省新闻出版部门正式批准的有国际国内统一标准刊号TSSN/CN的学术期刊上发表的学术(含教研教改)论文、发表论文应严格遵守中国科协、教育部、科技部、卫生计生委、中科院、工程院、自然科学基金会联合下发《关于印发&lt;发表学术论文“五不准”&gt;的通知》(科协发组字(2015]98号)规定。</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(2)教育教学研究论文是指结合教育教学特点，撰写的教育教学研究及改革论文。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（3）下述文章和资料不能作为申报高级专业技术职称的参评论文。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ascii="仿宋" w:hAnsi="仿宋" w:eastAsia="仿宋" w:cs="仿宋"/>
          <w:sz w:val="32"/>
          <w:szCs w:val="32"/>
        </w:rPr>
        <w:t>①</w:t>
      </w:r>
      <w:r>
        <w:rPr>
          <w:rFonts w:hint="eastAsia" w:ascii="仿宋" w:hAnsi="仿宋" w:eastAsia="仿宋"/>
          <w:sz w:val="32"/>
          <w:szCs w:val="32"/>
        </w:rPr>
        <w:t>发表在增刊上(包括有条码)的论文。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ascii="仿宋" w:hAnsi="仿宋" w:eastAsia="仿宋" w:cs="仿宋"/>
          <w:sz w:val="32"/>
          <w:szCs w:val="32"/>
        </w:rPr>
        <w:t>②</w:t>
      </w:r>
      <w:r>
        <w:rPr>
          <w:rFonts w:hint="eastAsia" w:ascii="仿宋" w:hAnsi="仿宋" w:eastAsia="仿宋"/>
          <w:sz w:val="32"/>
          <w:szCs w:val="32"/>
        </w:rPr>
        <w:t>发表在论文集上(含有书号)的论文。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ascii="仿宋" w:hAnsi="仿宋" w:eastAsia="仿宋" w:cs="仿宋"/>
          <w:sz w:val="32"/>
          <w:szCs w:val="32"/>
        </w:rPr>
        <w:t>③</w:t>
      </w:r>
      <w:r>
        <w:rPr>
          <w:rFonts w:hint="eastAsia" w:ascii="仿宋" w:hAnsi="仿宋" w:eastAsia="仿宋"/>
          <w:sz w:val="32"/>
          <w:szCs w:val="32"/>
        </w:rPr>
        <w:t>只发了用稿通知或已印清样但未正式发表的论文。</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④</w:t>
      </w:r>
      <w:r>
        <w:rPr>
          <w:rFonts w:hint="eastAsia" w:ascii="仿宋" w:hAnsi="仿宋" w:eastAsia="仿宋"/>
          <w:sz w:val="32"/>
          <w:szCs w:val="32"/>
        </w:rPr>
        <w:t>新闻报道、译文、文献综述、史志、科普文章、科技新闻、</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⑤</w:t>
      </w:r>
      <w:r>
        <w:rPr>
          <w:rFonts w:hint="eastAsia" w:ascii="仿宋" w:hAnsi="仿宋" w:eastAsia="仿宋"/>
          <w:sz w:val="32"/>
          <w:szCs w:val="32"/>
        </w:rPr>
        <w:t>病历、考试大纲、教学大纲、教学体会、复习资料、习题集(库)等。</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cs="仿宋"/>
          <w:sz w:val="32"/>
          <w:szCs w:val="32"/>
        </w:rPr>
        <w:t>⑥</w:t>
      </w:r>
      <w:r>
        <w:rPr>
          <w:rFonts w:hint="eastAsia" w:ascii="仿宋" w:hAnsi="仿宋" w:eastAsia="仿宋"/>
          <w:sz w:val="32"/>
          <w:szCs w:val="32"/>
        </w:rPr>
        <w:t>工作研讨资料、工作动态、讲座、报告、文件汇编等资料性质的材料，以及只用于本系统、本单位指导工作、交流信息的“内部资料”。</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2.著作要求:</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著作包括专著和译著(不含论文集、习题集、与教材配套的学习指导、习题解答等)，以封面或版权页署名为准。</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3.教材指公开出版的面向普通本科、专科和中专的教材，包括国家级、省(部)级规划教材和其他公开出版的教材。</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(二)项目、成果等业绩的界定。</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1.科研、教研项目以课题下达通知书(或科研、教研项目任务书)为准。</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2.成果奖有效名次和排名以获奖证书为准。教学成果奖限指教育行政主管部门和学校评审的教育教学成果奖。科研成果奖限指政府部门和学校评审的科学研究成果奖，其中省(部)级奖限指省级人民政府和各部委颁发的奖项。</w:t>
      </w:r>
    </w:p>
    <w:p>
      <w:pPr>
        <w:keepNext w:val="0"/>
        <w:keepLines w:val="0"/>
        <w:pageBreakBefore w:val="0"/>
        <w:kinsoku/>
        <w:wordWrap/>
        <w:overflowPunct/>
        <w:topLinePunct w:val="0"/>
        <w:autoSpaceDE/>
        <w:autoSpaceDN/>
        <w:bidi w:val="0"/>
        <w:spacing w:line="540" w:lineRule="exact"/>
        <w:ind w:firstLine="640" w:firstLineChars="200"/>
        <w:textAlignment w:val="auto"/>
        <w:rPr>
          <w:rFonts w:hint="eastAsia" w:ascii="黑体" w:hAnsi="黑体" w:eastAsia="黑体" w:cs="黑体"/>
          <w:color w:val="auto"/>
          <w:sz w:val="32"/>
          <w:szCs w:val="32"/>
          <w:highlight w:val="none"/>
        </w:rPr>
      </w:pPr>
      <w:r>
        <w:rPr>
          <w:rFonts w:hint="eastAsia" w:ascii="仿宋" w:hAnsi="仿宋" w:eastAsia="仿宋"/>
          <w:sz w:val="32"/>
          <w:szCs w:val="32"/>
        </w:rPr>
        <w:t>(三)论文、著作、教材、项目、成果等业绩的认定与审核由教务处、</w:t>
      </w:r>
      <w:r>
        <w:rPr>
          <w:rFonts w:hint="eastAsia" w:ascii="仿宋" w:hAnsi="仿宋" w:eastAsia="仿宋"/>
          <w:sz w:val="32"/>
          <w:szCs w:val="32"/>
          <w:lang w:eastAsia="zh-CN"/>
        </w:rPr>
        <w:t>科研规划处</w:t>
      </w:r>
      <w:r>
        <w:rPr>
          <w:rFonts w:hint="eastAsia" w:ascii="仿宋" w:hAnsi="仿宋" w:eastAsia="仿宋"/>
          <w:sz w:val="32"/>
          <w:szCs w:val="32"/>
        </w:rPr>
        <w:t>负责;教育教学的审核与测评由教务处、各学院负责;课堂教学考核评价结果由教务处负责。</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黑体" w:hAnsi="黑体" w:eastAsia="黑体" w:cs="黑体"/>
          <w:color w:val="auto"/>
          <w:sz w:val="32"/>
          <w:szCs w:val="32"/>
          <w:highlight w:val="none"/>
        </w:rPr>
      </w:pP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 xml:space="preserve">1. </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年度高校教师系列职称评审</w:t>
      </w:r>
      <w:r>
        <w:rPr>
          <w:rFonts w:hint="eastAsia" w:ascii="仿宋_GB2312" w:hAnsi="仿宋_GB2312" w:eastAsia="仿宋_GB2312" w:cs="仿宋_GB2312"/>
          <w:color w:val="auto"/>
          <w:sz w:val="32"/>
          <w:szCs w:val="32"/>
          <w:highlight w:val="none"/>
          <w:lang w:eastAsia="zh-CN"/>
        </w:rPr>
        <w:t>岗位职数</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2.《永州师范高等专科学校教师（实验技术）系列专业技术职务任职资格评审条件（试行）</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overflowPunct/>
        <w:topLinePunct w:val="0"/>
        <w:autoSpaceDE/>
        <w:autoSpaceDN/>
        <w:bidi w:val="0"/>
        <w:spacing w:line="540" w:lineRule="exact"/>
        <w:ind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w:t>
      </w:r>
      <w:r>
        <w:rPr>
          <w:rFonts w:hint="eastAsia" w:ascii="仿宋_GB2312" w:hAnsi="仿宋_GB2312" w:eastAsia="仿宋_GB2312" w:cs="仿宋_GB2312"/>
          <w:color w:val="auto"/>
          <w:sz w:val="32"/>
          <w:szCs w:val="32"/>
          <w:highlight w:val="none"/>
          <w:lang w:eastAsia="zh-CN"/>
        </w:rPr>
        <w:t>永州师范高等专科学校</w:t>
      </w:r>
      <w:r>
        <w:rPr>
          <w:rFonts w:hint="eastAsia" w:ascii="仿宋_GB2312" w:hAnsi="仿宋_GB2312" w:eastAsia="仿宋_GB2312" w:cs="仿宋_GB2312"/>
          <w:color w:val="auto"/>
          <w:sz w:val="32"/>
          <w:szCs w:val="32"/>
          <w:highlight w:val="none"/>
        </w:rPr>
        <w:t>高校教师系列专业技术资格评审计分表</w:t>
      </w:r>
      <w:r>
        <w:rPr>
          <w:rFonts w:hint="eastAsia" w:ascii="仿宋_GB2312" w:hAnsi="仿宋_GB2312" w:eastAsia="仿宋_GB2312" w:cs="仿宋_GB2312"/>
          <w:color w:val="auto"/>
          <w:sz w:val="32"/>
          <w:szCs w:val="32"/>
          <w:highlight w:val="none"/>
          <w:lang w:val="en-US" w:eastAsia="zh-CN"/>
        </w:rPr>
        <w:t>（试行）</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学科评审组参评</w:t>
      </w:r>
      <w:r>
        <w:rPr>
          <w:rFonts w:hint="eastAsia" w:ascii="仿宋_GB2312" w:hAnsi="仿宋_GB2312" w:eastAsia="仿宋_GB2312" w:cs="仿宋_GB2312"/>
          <w:color w:val="auto"/>
          <w:sz w:val="32"/>
          <w:szCs w:val="32"/>
          <w:highlight w:val="none"/>
        </w:rPr>
        <w:t>条件评议表》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代表作（含作品、产品）审读打分表》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业绩述职和面试答辩</w:t>
      </w:r>
      <w:r>
        <w:rPr>
          <w:rFonts w:hint="eastAsia" w:ascii="仿宋_GB2312" w:hAnsi="仿宋_GB2312" w:eastAsia="仿宋_GB2312" w:cs="仿宋_GB2312"/>
          <w:color w:val="auto"/>
          <w:sz w:val="32"/>
          <w:szCs w:val="32"/>
          <w:highlight w:val="none"/>
          <w:lang w:eastAsia="zh-CN"/>
        </w:rPr>
        <w:t>计</w:t>
      </w:r>
      <w:r>
        <w:rPr>
          <w:rFonts w:hint="eastAsia" w:ascii="仿宋_GB2312" w:hAnsi="仿宋_GB2312" w:eastAsia="仿宋_GB2312" w:cs="仿宋_GB2312"/>
          <w:color w:val="auto"/>
          <w:sz w:val="32"/>
          <w:szCs w:val="32"/>
          <w:highlight w:val="none"/>
        </w:rPr>
        <w:t>分表》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评委量化</w:t>
      </w:r>
      <w:r>
        <w:rPr>
          <w:rFonts w:hint="eastAsia" w:ascii="仿宋_GB2312" w:hAnsi="仿宋_GB2312" w:eastAsia="仿宋_GB2312" w:cs="仿宋_GB2312"/>
          <w:color w:val="auto"/>
          <w:sz w:val="32"/>
          <w:szCs w:val="32"/>
          <w:highlight w:val="none"/>
          <w:lang w:eastAsia="zh-CN"/>
        </w:rPr>
        <w:t>评</w:t>
      </w:r>
      <w:r>
        <w:rPr>
          <w:rFonts w:hint="eastAsia" w:ascii="仿宋_GB2312" w:hAnsi="仿宋_GB2312" w:eastAsia="仿宋_GB2312" w:cs="仿宋_GB2312"/>
          <w:color w:val="auto"/>
          <w:sz w:val="32"/>
          <w:szCs w:val="32"/>
          <w:highlight w:val="none"/>
        </w:rPr>
        <w:t>分表》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学科评审组量化评分</w:t>
      </w:r>
      <w:r>
        <w:rPr>
          <w:rFonts w:hint="eastAsia" w:ascii="仿宋_GB2312" w:hAnsi="仿宋_GB2312" w:eastAsia="仿宋_GB2312" w:cs="仿宋_GB2312"/>
          <w:color w:val="auto"/>
          <w:sz w:val="32"/>
          <w:szCs w:val="32"/>
          <w:highlight w:val="none"/>
        </w:rPr>
        <w:t>汇总表》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评委投票表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投票</w:t>
      </w:r>
      <w:r>
        <w:rPr>
          <w:rFonts w:hint="eastAsia" w:ascii="仿宋_GB2312" w:hAnsi="仿宋_GB2312" w:eastAsia="仿宋_GB2312" w:cs="仿宋_GB2312"/>
          <w:color w:val="auto"/>
          <w:sz w:val="32"/>
          <w:szCs w:val="32"/>
          <w:highlight w:val="none"/>
          <w:lang w:eastAsia="zh-CN"/>
        </w:rPr>
        <w:t>汇总</w:t>
      </w:r>
      <w:r>
        <w:rPr>
          <w:rFonts w:hint="eastAsia" w:ascii="仿宋_GB2312" w:hAnsi="仿宋_GB2312" w:eastAsia="仿宋_GB2312" w:cs="仿宋_GB2312"/>
          <w:color w:val="auto"/>
          <w:sz w:val="32"/>
          <w:szCs w:val="32"/>
          <w:highlight w:val="none"/>
        </w:rPr>
        <w:t>表</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11</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学科评审组</w:t>
      </w:r>
      <w:r>
        <w:rPr>
          <w:rFonts w:hint="eastAsia" w:ascii="仿宋_GB2312" w:hAnsi="仿宋_GB2312" w:eastAsia="仿宋_GB2312" w:cs="仿宋_GB2312"/>
          <w:color w:val="auto"/>
          <w:sz w:val="32"/>
          <w:szCs w:val="32"/>
          <w:highlight w:val="none"/>
        </w:rPr>
        <w:t>综合排序推荐</w:t>
      </w:r>
      <w:r>
        <w:rPr>
          <w:rFonts w:hint="eastAsia" w:ascii="仿宋_GB2312" w:hAnsi="仿宋_GB2312" w:eastAsia="仿宋_GB2312" w:cs="仿宋_GB2312"/>
          <w:color w:val="auto"/>
          <w:sz w:val="32"/>
          <w:szCs w:val="32"/>
          <w:highlight w:val="none"/>
          <w:lang w:eastAsia="zh-CN"/>
        </w:rPr>
        <w:t>结果</w:t>
      </w:r>
      <w:r>
        <w:rPr>
          <w:rFonts w:hint="eastAsia" w:ascii="仿宋_GB2312" w:hAnsi="仿宋_GB2312" w:eastAsia="仿宋_GB2312" w:cs="仿宋_GB2312"/>
          <w:color w:val="auto"/>
          <w:sz w:val="32"/>
          <w:szCs w:val="32"/>
          <w:highlight w:val="none"/>
        </w:rPr>
        <w:t>汇总表》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.《参评对象未通过原因分析表》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eastAsia="zh-CN"/>
        </w:rPr>
        <w:t>委员会评委</w:t>
      </w:r>
      <w:r>
        <w:rPr>
          <w:rFonts w:hint="eastAsia" w:ascii="仿宋_GB2312" w:hAnsi="仿宋_GB2312" w:eastAsia="仿宋_GB2312" w:cs="仿宋_GB2312"/>
          <w:color w:val="auto"/>
          <w:sz w:val="32"/>
          <w:szCs w:val="32"/>
          <w:highlight w:val="none"/>
        </w:rPr>
        <w:t>投票表》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.《评审</w:t>
      </w:r>
      <w:r>
        <w:rPr>
          <w:rFonts w:hint="eastAsia" w:ascii="仿宋_GB2312" w:hAnsi="仿宋_GB2312" w:eastAsia="仿宋_GB2312" w:cs="仿宋_GB2312"/>
          <w:color w:val="auto"/>
          <w:sz w:val="32"/>
          <w:szCs w:val="32"/>
          <w:highlight w:val="none"/>
          <w:lang w:eastAsia="zh-CN"/>
        </w:rPr>
        <w:t>委员</w:t>
      </w:r>
      <w:r>
        <w:rPr>
          <w:rFonts w:hint="eastAsia" w:ascii="仿宋_GB2312" w:hAnsi="仿宋_GB2312" w:eastAsia="仿宋_GB2312" w:cs="仿宋_GB2312"/>
          <w:color w:val="auto"/>
          <w:sz w:val="32"/>
          <w:szCs w:val="32"/>
          <w:highlight w:val="none"/>
        </w:rPr>
        <w:t>会投票汇总表》</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.《评审专家评审工作承诺书》</w:t>
      </w:r>
    </w:p>
    <w:p>
      <w:pPr>
        <w:keepNext w:val="0"/>
        <w:keepLines w:val="0"/>
        <w:pageBreakBefore w:val="0"/>
        <w:kinsoku/>
        <w:wordWrap/>
        <w:overflowPunct/>
        <w:topLinePunct w:val="0"/>
        <w:autoSpaceDE/>
        <w:autoSpaceDN/>
        <w:bidi w:val="0"/>
        <w:spacing w:line="540" w:lineRule="exact"/>
        <w:ind w:firstLine="640" w:firstLineChars="200"/>
        <w:textAlignment w:val="auto"/>
        <w:outlineLvl w:val="9"/>
        <w:rPr>
          <w:rFonts w:hint="eastAsia" w:ascii="仿宋_GB2312" w:hAnsi="仿宋_GB2312" w:eastAsia="仿宋_GB2312" w:cs="仿宋_GB2312"/>
          <w:color w:val="auto"/>
          <w:sz w:val="32"/>
          <w:szCs w:val="32"/>
          <w:highlight w:val="none"/>
        </w:rPr>
      </w:pPr>
    </w:p>
    <w:p>
      <w:pPr>
        <w:keepNext w:val="0"/>
        <w:keepLines w:val="0"/>
        <w:pageBreakBefore w:val="0"/>
        <w:kinsoku/>
        <w:wordWrap/>
        <w:overflowPunct/>
        <w:topLinePunct w:val="0"/>
        <w:autoSpaceDE/>
        <w:autoSpaceDN/>
        <w:bidi w:val="0"/>
        <w:spacing w:line="540" w:lineRule="exact"/>
        <w:textAlignment w:val="auto"/>
        <w:outlineLvl w:val="9"/>
        <w:rPr>
          <w:rFonts w:hint="eastAsia" w:ascii="仿宋_GB2312" w:hAnsi="仿宋_GB2312" w:eastAsia="仿宋_GB2312" w:cs="仿宋_GB2312"/>
          <w:color w:val="auto"/>
          <w:sz w:val="32"/>
          <w:szCs w:val="32"/>
          <w:highlight w:val="none"/>
          <w:lang w:eastAsia="zh-CN"/>
        </w:rPr>
      </w:pPr>
    </w:p>
    <w:p>
      <w:pPr>
        <w:keepNext w:val="0"/>
        <w:keepLines w:val="0"/>
        <w:pageBreakBefore w:val="0"/>
        <w:kinsoku/>
        <w:wordWrap w:val="0"/>
        <w:overflowPunct/>
        <w:topLinePunct w:val="0"/>
        <w:autoSpaceDE/>
        <w:autoSpaceDN/>
        <w:bidi w:val="0"/>
        <w:spacing w:line="540" w:lineRule="exact"/>
        <w:jc w:val="righ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永州师范高等专科学校</w:t>
      </w:r>
      <w:r>
        <w:rPr>
          <w:rFonts w:hint="eastAsia" w:ascii="仿宋_GB2312" w:hAnsi="仿宋_GB2312" w:eastAsia="仿宋_GB2312" w:cs="仿宋_GB2312"/>
          <w:color w:val="auto"/>
          <w:sz w:val="32"/>
          <w:szCs w:val="32"/>
          <w:highlight w:val="none"/>
        </w:rPr>
        <w:t>职称改革工作领导小组</w:t>
      </w:r>
      <w:r>
        <w:rPr>
          <w:rFonts w:hint="eastAsia" w:ascii="仿宋_GB2312" w:hAnsi="仿宋_GB2312" w:eastAsia="仿宋_GB2312" w:cs="仿宋_GB2312"/>
          <w:color w:val="auto"/>
          <w:sz w:val="32"/>
          <w:szCs w:val="32"/>
          <w:highlight w:val="none"/>
          <w:lang w:val="en-US" w:eastAsia="zh-CN"/>
        </w:rPr>
        <w:t xml:space="preserve">  </w:t>
      </w:r>
    </w:p>
    <w:p>
      <w:pPr>
        <w:keepNext w:val="0"/>
        <w:keepLines w:val="0"/>
        <w:pageBreakBefore w:val="0"/>
        <w:kinsoku/>
        <w:wordWrap w:val="0"/>
        <w:overflowPunct/>
        <w:topLinePunct w:val="0"/>
        <w:autoSpaceDE/>
        <w:autoSpaceDN/>
        <w:bidi w:val="0"/>
        <w:spacing w:line="540" w:lineRule="exact"/>
        <w:jc w:val="right"/>
        <w:textAlignment w:val="auto"/>
        <w:outlineLvl w:val="9"/>
        <w:rPr>
          <w:rFonts w:hint="eastAsia" w:ascii="仿宋_GB2312" w:hAnsi="仿宋_GB2312" w:eastAsia="仿宋_GB2312" w:cs="仿宋_GB2312"/>
          <w:b/>
          <w:bCs/>
          <w:color w:val="auto"/>
          <w:spacing w:val="0"/>
          <w:w w:val="100"/>
          <w:kern w:val="0"/>
          <w:sz w:val="24"/>
          <w:szCs w:val="24"/>
          <w:u w:val="none"/>
          <w:lang w:val="en-US" w:eastAsia="zh-CN"/>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30</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eastAsia="仿宋_GB2312"/>
          <w:sz w:val="32"/>
          <w:szCs w:val="32"/>
        </w:rPr>
        <w:t xml:space="preserve">  </w:t>
      </w:r>
    </w:p>
    <w:sectPr>
      <w:headerReference r:id="rId3" w:type="default"/>
      <w:footerReference r:id="rId4" w:type="default"/>
      <w:pgSz w:w="11906" w:h="16838"/>
      <w:pgMar w:top="1417" w:right="1417" w:bottom="1417" w:left="1417" w:header="567" w:footer="992" w:gutter="0"/>
      <w:pgBorders>
        <w:top w:val="none" w:sz="0" w:space="0"/>
        <w:left w:val="none" w:sz="0" w:space="0"/>
        <w:bottom w:val="none" w:sz="0" w:space="0"/>
        <w:right w:val="none" w:sz="0" w:space="0"/>
      </w:pgBorders>
      <w:pgNumType w:fmt="numberInDash"/>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jc w:val="right"/>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23 -</w:t>
                          </w:r>
                          <w:r>
                            <w:rPr>
                              <w:rFonts w:ascii="宋体" w:hAnsi="宋体"/>
                              <w:sz w:val="28"/>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OiSLyMcBAACZAwAADgAAAAAAAAABACAAAAAeAQAAZHJzL2Uyb0RvYy54&#10;bWxQSwUGAAAAAAYABgBZAQAAVwUAAAAA&#10;">
              <v:fill on="f" focussize="0,0"/>
              <v:stroke on="f"/>
              <v:imagedata o:title=""/>
              <o:lock v:ext="edit" aspectratio="f"/>
              <v:textbox inset="0mm,0mm,0mm,0mm" style="mso-fit-shape-to-text:t;">
                <w:txbxContent>
                  <w:p>
                    <w:pPr>
                      <w:pStyle w:val="4"/>
                      <w:jc w:val="right"/>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23 -</w:t>
                    </w:r>
                    <w:r>
                      <w:rPr>
                        <w:rFonts w:ascii="宋体" w:hAnsi="宋体"/>
                        <w:sz w:val="28"/>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hNGI1NzEwMTMxZjI4YTg5ZWVmNjc0NTdmYzMwYWMifQ=="/>
  </w:docVars>
  <w:rsids>
    <w:rsidRoot w:val="0094148C"/>
    <w:rsid w:val="00014FCF"/>
    <w:rsid w:val="0007048E"/>
    <w:rsid w:val="00072062"/>
    <w:rsid w:val="00077B79"/>
    <w:rsid w:val="0008290C"/>
    <w:rsid w:val="000D2803"/>
    <w:rsid w:val="000D6D2B"/>
    <w:rsid w:val="000E5F57"/>
    <w:rsid w:val="000F06E2"/>
    <w:rsid w:val="00103C18"/>
    <w:rsid w:val="00114A4A"/>
    <w:rsid w:val="0013766F"/>
    <w:rsid w:val="001543F1"/>
    <w:rsid w:val="00174BCF"/>
    <w:rsid w:val="0017568F"/>
    <w:rsid w:val="00186634"/>
    <w:rsid w:val="001A79E2"/>
    <w:rsid w:val="00200775"/>
    <w:rsid w:val="002049DF"/>
    <w:rsid w:val="0027335C"/>
    <w:rsid w:val="002818A3"/>
    <w:rsid w:val="00287BCC"/>
    <w:rsid w:val="002F5D65"/>
    <w:rsid w:val="00335D0A"/>
    <w:rsid w:val="003845E1"/>
    <w:rsid w:val="003A2474"/>
    <w:rsid w:val="00440D08"/>
    <w:rsid w:val="004570AE"/>
    <w:rsid w:val="00470CB8"/>
    <w:rsid w:val="004818E4"/>
    <w:rsid w:val="004B1039"/>
    <w:rsid w:val="004B6678"/>
    <w:rsid w:val="004D2F59"/>
    <w:rsid w:val="004E3983"/>
    <w:rsid w:val="00506FEC"/>
    <w:rsid w:val="0054372D"/>
    <w:rsid w:val="00563B98"/>
    <w:rsid w:val="006118F0"/>
    <w:rsid w:val="006133C2"/>
    <w:rsid w:val="006564CA"/>
    <w:rsid w:val="0069373E"/>
    <w:rsid w:val="006B6F1D"/>
    <w:rsid w:val="006C2AAE"/>
    <w:rsid w:val="006C7B2E"/>
    <w:rsid w:val="006E797F"/>
    <w:rsid w:val="00732600"/>
    <w:rsid w:val="00750262"/>
    <w:rsid w:val="00753D0C"/>
    <w:rsid w:val="00766BA5"/>
    <w:rsid w:val="0078211B"/>
    <w:rsid w:val="007C2547"/>
    <w:rsid w:val="007C7893"/>
    <w:rsid w:val="007F0B2E"/>
    <w:rsid w:val="008531BB"/>
    <w:rsid w:val="00871799"/>
    <w:rsid w:val="00896F9E"/>
    <w:rsid w:val="008A668F"/>
    <w:rsid w:val="008C3C1E"/>
    <w:rsid w:val="008D3C87"/>
    <w:rsid w:val="008F40E9"/>
    <w:rsid w:val="00937C4E"/>
    <w:rsid w:val="0094148C"/>
    <w:rsid w:val="0094483E"/>
    <w:rsid w:val="009D3D44"/>
    <w:rsid w:val="009E18D1"/>
    <w:rsid w:val="009E538A"/>
    <w:rsid w:val="009F70A5"/>
    <w:rsid w:val="00A17399"/>
    <w:rsid w:val="00A76956"/>
    <w:rsid w:val="00AC059F"/>
    <w:rsid w:val="00AD162D"/>
    <w:rsid w:val="00AD3567"/>
    <w:rsid w:val="00AD52B7"/>
    <w:rsid w:val="00B039DF"/>
    <w:rsid w:val="00B16418"/>
    <w:rsid w:val="00B251DC"/>
    <w:rsid w:val="00B9054F"/>
    <w:rsid w:val="00B95251"/>
    <w:rsid w:val="00BC4480"/>
    <w:rsid w:val="00C02D75"/>
    <w:rsid w:val="00CA0EF7"/>
    <w:rsid w:val="00CC377E"/>
    <w:rsid w:val="00CC5612"/>
    <w:rsid w:val="00CC7D67"/>
    <w:rsid w:val="00CD1173"/>
    <w:rsid w:val="00CD3CA6"/>
    <w:rsid w:val="00CD638D"/>
    <w:rsid w:val="00D01B9D"/>
    <w:rsid w:val="00D107D2"/>
    <w:rsid w:val="00D30E0D"/>
    <w:rsid w:val="00D565E8"/>
    <w:rsid w:val="00D71E2C"/>
    <w:rsid w:val="00D75415"/>
    <w:rsid w:val="00D76875"/>
    <w:rsid w:val="00DD1819"/>
    <w:rsid w:val="00DE3CAE"/>
    <w:rsid w:val="00DE5465"/>
    <w:rsid w:val="00E171E1"/>
    <w:rsid w:val="00E22F15"/>
    <w:rsid w:val="00EB11F8"/>
    <w:rsid w:val="00EF1930"/>
    <w:rsid w:val="00F013BE"/>
    <w:rsid w:val="00F43C05"/>
    <w:rsid w:val="00F65322"/>
    <w:rsid w:val="00F779D4"/>
    <w:rsid w:val="00F81677"/>
    <w:rsid w:val="00F86FE1"/>
    <w:rsid w:val="00FA7299"/>
    <w:rsid w:val="00FC6EB1"/>
    <w:rsid w:val="01F723F0"/>
    <w:rsid w:val="02A37A9E"/>
    <w:rsid w:val="041E6336"/>
    <w:rsid w:val="05873B4C"/>
    <w:rsid w:val="05B41E98"/>
    <w:rsid w:val="05CA6894"/>
    <w:rsid w:val="06B545A8"/>
    <w:rsid w:val="073D76BC"/>
    <w:rsid w:val="094A7093"/>
    <w:rsid w:val="0B172D7A"/>
    <w:rsid w:val="0B7D0D43"/>
    <w:rsid w:val="0CA46A86"/>
    <w:rsid w:val="0CB15B78"/>
    <w:rsid w:val="0CB3329D"/>
    <w:rsid w:val="0D4B2EFC"/>
    <w:rsid w:val="0D94231E"/>
    <w:rsid w:val="0D971BB9"/>
    <w:rsid w:val="0DA17B34"/>
    <w:rsid w:val="0E302F4A"/>
    <w:rsid w:val="0EF579DC"/>
    <w:rsid w:val="0F541139"/>
    <w:rsid w:val="100A2F2A"/>
    <w:rsid w:val="10105A86"/>
    <w:rsid w:val="104B5B69"/>
    <w:rsid w:val="117D1170"/>
    <w:rsid w:val="12993140"/>
    <w:rsid w:val="12A6081A"/>
    <w:rsid w:val="137F44EE"/>
    <w:rsid w:val="13922B5D"/>
    <w:rsid w:val="149F3D00"/>
    <w:rsid w:val="14C82C0D"/>
    <w:rsid w:val="155C3530"/>
    <w:rsid w:val="15AF492D"/>
    <w:rsid w:val="176B0F88"/>
    <w:rsid w:val="17E125DF"/>
    <w:rsid w:val="184103F9"/>
    <w:rsid w:val="18984815"/>
    <w:rsid w:val="1BD1058A"/>
    <w:rsid w:val="1CF86BD6"/>
    <w:rsid w:val="1D18455F"/>
    <w:rsid w:val="1D3828DB"/>
    <w:rsid w:val="1DF42735"/>
    <w:rsid w:val="1E2A3CC8"/>
    <w:rsid w:val="209951DE"/>
    <w:rsid w:val="22CF6FDD"/>
    <w:rsid w:val="230035B3"/>
    <w:rsid w:val="238C20F1"/>
    <w:rsid w:val="238C2E88"/>
    <w:rsid w:val="25277EF8"/>
    <w:rsid w:val="2583252F"/>
    <w:rsid w:val="26C2589E"/>
    <w:rsid w:val="27DB5BB7"/>
    <w:rsid w:val="2825764A"/>
    <w:rsid w:val="29710913"/>
    <w:rsid w:val="2CA06081"/>
    <w:rsid w:val="2E847557"/>
    <w:rsid w:val="2F4A1955"/>
    <w:rsid w:val="316D038A"/>
    <w:rsid w:val="3243351F"/>
    <w:rsid w:val="32702480"/>
    <w:rsid w:val="32BA4ED6"/>
    <w:rsid w:val="33064446"/>
    <w:rsid w:val="33DC5EB3"/>
    <w:rsid w:val="34277EF6"/>
    <w:rsid w:val="34C30BE8"/>
    <w:rsid w:val="356A6755"/>
    <w:rsid w:val="36902966"/>
    <w:rsid w:val="370F76FD"/>
    <w:rsid w:val="3775013F"/>
    <w:rsid w:val="383C754B"/>
    <w:rsid w:val="38711F5E"/>
    <w:rsid w:val="387B23F2"/>
    <w:rsid w:val="39E56D39"/>
    <w:rsid w:val="3C29419B"/>
    <w:rsid w:val="3D163E14"/>
    <w:rsid w:val="3D5D2B95"/>
    <w:rsid w:val="3EE25186"/>
    <w:rsid w:val="3FC7284E"/>
    <w:rsid w:val="40B571CD"/>
    <w:rsid w:val="411143AE"/>
    <w:rsid w:val="41B964F4"/>
    <w:rsid w:val="42125391"/>
    <w:rsid w:val="43426C4B"/>
    <w:rsid w:val="43927F16"/>
    <w:rsid w:val="43D56F5D"/>
    <w:rsid w:val="43D7616D"/>
    <w:rsid w:val="44A91C57"/>
    <w:rsid w:val="4520299F"/>
    <w:rsid w:val="478B67AD"/>
    <w:rsid w:val="48EC2AF2"/>
    <w:rsid w:val="4A0005EC"/>
    <w:rsid w:val="4C106598"/>
    <w:rsid w:val="4C657793"/>
    <w:rsid w:val="4CCE6092"/>
    <w:rsid w:val="4D1F308E"/>
    <w:rsid w:val="4FAF7B02"/>
    <w:rsid w:val="4FBB70F8"/>
    <w:rsid w:val="51B56C2F"/>
    <w:rsid w:val="52C82B05"/>
    <w:rsid w:val="535C0FD0"/>
    <w:rsid w:val="54686973"/>
    <w:rsid w:val="54966A13"/>
    <w:rsid w:val="551814CC"/>
    <w:rsid w:val="557B15C4"/>
    <w:rsid w:val="57BE3B95"/>
    <w:rsid w:val="57C74237"/>
    <w:rsid w:val="586E0770"/>
    <w:rsid w:val="59613991"/>
    <w:rsid w:val="598448B5"/>
    <w:rsid w:val="59C23D51"/>
    <w:rsid w:val="59EB0EFC"/>
    <w:rsid w:val="5C271687"/>
    <w:rsid w:val="5F084F17"/>
    <w:rsid w:val="60A64B53"/>
    <w:rsid w:val="61CA6AC0"/>
    <w:rsid w:val="62560BD2"/>
    <w:rsid w:val="62942C47"/>
    <w:rsid w:val="65316BFC"/>
    <w:rsid w:val="65962C14"/>
    <w:rsid w:val="65D5481D"/>
    <w:rsid w:val="66EA07DA"/>
    <w:rsid w:val="6855237C"/>
    <w:rsid w:val="6996515C"/>
    <w:rsid w:val="6B195635"/>
    <w:rsid w:val="6B432F58"/>
    <w:rsid w:val="6D1405C1"/>
    <w:rsid w:val="6D2C53E9"/>
    <w:rsid w:val="6DB715AF"/>
    <w:rsid w:val="6E105FAF"/>
    <w:rsid w:val="6E47128B"/>
    <w:rsid w:val="6FD93BCB"/>
    <w:rsid w:val="714B7721"/>
    <w:rsid w:val="733B19FD"/>
    <w:rsid w:val="739F3D3F"/>
    <w:rsid w:val="752D7EDF"/>
    <w:rsid w:val="75BC3D61"/>
    <w:rsid w:val="76D65240"/>
    <w:rsid w:val="76F65A84"/>
    <w:rsid w:val="776966B2"/>
    <w:rsid w:val="79A35740"/>
    <w:rsid w:val="7B021113"/>
    <w:rsid w:val="7B68279A"/>
    <w:rsid w:val="7D3332E7"/>
    <w:rsid w:val="7DC71FDE"/>
    <w:rsid w:val="7E0247BF"/>
    <w:rsid w:val="7E902CBA"/>
    <w:rsid w:val="7FB0731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ascii="Times New Roman" w:hAnsi="Times New Roman" w:eastAsia="宋体" w:cs="Times New Roman"/>
    </w:rPr>
  </w:style>
  <w:style w:type="paragraph" w:styleId="3">
    <w:name w:val="Balloon Text"/>
    <w:basedOn w:val="1"/>
    <w:semiHidden/>
    <w:qFormat/>
    <w:uiPriority w:val="0"/>
    <w:rPr>
      <w:sz w:val="18"/>
      <w:szCs w:val="18"/>
    </w:rPr>
  </w:style>
  <w:style w:type="paragraph" w:styleId="4">
    <w:name w:val="footer"/>
    <w:basedOn w:val="1"/>
    <w:link w:val="12"/>
    <w:unhideWhenUsed/>
    <w:qFormat/>
    <w:uiPriority w:val="0"/>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页脚 Char"/>
    <w:link w:val="4"/>
    <w:qFormat/>
    <w:uiPriority w:val="0"/>
    <w:rPr>
      <w:rFonts w:ascii="Calibri" w:hAnsi="Calibri" w:eastAsia="宋体"/>
      <w:kern w:val="2"/>
      <w:sz w:val="18"/>
      <w:szCs w:val="18"/>
      <w:lang w:val="en-US" w:eastAsia="zh-CN" w:bidi="ar-SA"/>
    </w:rPr>
  </w:style>
  <w:style w:type="character" w:customStyle="1" w:styleId="13">
    <w:name w:val="页眉 Char"/>
    <w:link w:val="5"/>
    <w:qFormat/>
    <w:uiPriority w:val="0"/>
    <w:rPr>
      <w:rFonts w:ascii="Calibri" w:hAnsi="Calibri" w:eastAsia="宋体"/>
      <w:kern w:val="2"/>
      <w:sz w:val="18"/>
      <w:szCs w:val="18"/>
      <w:lang w:val="en-US" w:eastAsia="zh-CN" w:bidi="ar-SA"/>
    </w:rPr>
  </w:style>
  <w:style w:type="character" w:customStyle="1" w:styleId="14">
    <w:name w:val="font31"/>
    <w:basedOn w:val="9"/>
    <w:qFormat/>
    <w:uiPriority w:val="0"/>
    <w:rPr>
      <w:rFonts w:hint="eastAsia" w:ascii="宋体" w:hAnsi="宋体" w:eastAsia="宋体" w:cs="宋体"/>
      <w:color w:val="000000"/>
      <w:sz w:val="22"/>
      <w:szCs w:val="22"/>
      <w:u w:val="none"/>
    </w:rPr>
  </w:style>
  <w:style w:type="character" w:customStyle="1" w:styleId="15">
    <w:name w:val="font12"/>
    <w:basedOn w:val="9"/>
    <w:qFormat/>
    <w:uiPriority w:val="0"/>
    <w:rPr>
      <w:rFonts w:hint="eastAsia" w:ascii="宋体" w:hAnsi="宋体" w:eastAsia="宋体" w:cs="宋体"/>
      <w:color w:val="000000"/>
      <w:sz w:val="24"/>
      <w:szCs w:val="24"/>
      <w:u w:val="none"/>
    </w:rPr>
  </w:style>
  <w:style w:type="character" w:customStyle="1" w:styleId="16">
    <w:name w:val="font41"/>
    <w:basedOn w:val="9"/>
    <w:qFormat/>
    <w:uiPriority w:val="0"/>
    <w:rPr>
      <w:rFonts w:hint="eastAsia" w:ascii="黑体" w:eastAsia="黑体" w:cs="黑体"/>
      <w:color w:val="000000"/>
      <w:sz w:val="22"/>
      <w:szCs w:val="22"/>
      <w:u w:val="none"/>
    </w:rPr>
  </w:style>
  <w:style w:type="character" w:customStyle="1" w:styleId="17">
    <w:name w:val="font161"/>
    <w:basedOn w:val="9"/>
    <w:qFormat/>
    <w:uiPriority w:val="0"/>
    <w:rPr>
      <w:rFonts w:hint="eastAsia" w:ascii="黑体" w:eastAsia="黑体" w:cs="黑体"/>
      <w:color w:val="000000"/>
      <w:sz w:val="32"/>
      <w:szCs w:val="32"/>
      <w:u w:val="none"/>
    </w:rPr>
  </w:style>
  <w:style w:type="character" w:customStyle="1" w:styleId="18">
    <w:name w:val="font51"/>
    <w:basedOn w:val="9"/>
    <w:qFormat/>
    <w:uiPriority w:val="0"/>
    <w:rPr>
      <w:rFonts w:hint="default" w:ascii="方正小标宋简体" w:hAnsi="方正小标宋简体" w:eastAsia="方正小标宋简体" w:cs="方正小标宋简体"/>
      <w:b/>
      <w:color w:val="000000"/>
      <w:sz w:val="32"/>
      <w:szCs w:val="32"/>
      <w:u w:val="none"/>
    </w:rPr>
  </w:style>
  <w:style w:type="character" w:customStyle="1" w:styleId="19">
    <w:name w:val="font171"/>
    <w:basedOn w:val="9"/>
    <w:qFormat/>
    <w:uiPriority w:val="0"/>
    <w:rPr>
      <w:rFonts w:hint="eastAsia" w:ascii="宋体" w:hAnsi="宋体" w:eastAsia="宋体" w:cs="宋体"/>
      <w:color w:val="000000"/>
      <w:sz w:val="22"/>
      <w:szCs w:val="22"/>
      <w:u w:val="none"/>
    </w:rPr>
  </w:style>
  <w:style w:type="character" w:customStyle="1" w:styleId="20">
    <w:name w:val="font11"/>
    <w:basedOn w:val="9"/>
    <w:qFormat/>
    <w:uiPriority w:val="0"/>
    <w:rPr>
      <w:rFonts w:hint="eastAsia" w:ascii="宋体" w:hAnsi="宋体" w:eastAsia="宋体" w:cs="宋体"/>
      <w:color w:val="000000"/>
      <w:sz w:val="22"/>
      <w:szCs w:val="22"/>
      <w:u w:val="none"/>
    </w:rPr>
  </w:style>
  <w:style w:type="character" w:customStyle="1" w:styleId="21">
    <w:name w:val="font151"/>
    <w:basedOn w:val="9"/>
    <w:qFormat/>
    <w:uiPriority w:val="0"/>
    <w:rPr>
      <w:rFonts w:hint="eastAsia" w:ascii="宋体" w:hAnsi="宋体" w:eastAsia="宋体" w:cs="宋体"/>
      <w:color w:val="000000"/>
      <w:sz w:val="24"/>
      <w:szCs w:val="24"/>
      <w:u w:val="single"/>
    </w:rPr>
  </w:style>
  <w:style w:type="character" w:customStyle="1" w:styleId="22">
    <w:name w:val="font71"/>
    <w:basedOn w:val="9"/>
    <w:qFormat/>
    <w:uiPriority w:val="0"/>
    <w:rPr>
      <w:rFonts w:hint="default" w:ascii="Times New Roman" w:hAnsi="Times New Roman" w:cs="Times New Roman"/>
      <w:color w:val="000000"/>
      <w:sz w:val="22"/>
      <w:szCs w:val="22"/>
      <w:u w:val="none"/>
    </w:rPr>
  </w:style>
  <w:style w:type="character" w:customStyle="1" w:styleId="23">
    <w:name w:val="font141"/>
    <w:basedOn w:val="9"/>
    <w:qFormat/>
    <w:uiPriority w:val="0"/>
    <w:rPr>
      <w:rFonts w:hint="eastAsia" w:ascii="宋体" w:hAnsi="宋体" w:eastAsia="宋体" w:cs="宋体"/>
      <w:color w:val="000000"/>
      <w:sz w:val="22"/>
      <w:szCs w:val="22"/>
      <w:u w:val="none"/>
    </w:rPr>
  </w:style>
  <w:style w:type="character" w:customStyle="1" w:styleId="24">
    <w:name w:val="font111"/>
    <w:basedOn w:val="9"/>
    <w:qFormat/>
    <w:uiPriority w:val="0"/>
    <w:rPr>
      <w:rFonts w:hint="eastAsia" w:ascii="宋体" w:hAnsi="宋体" w:eastAsia="宋体" w:cs="宋体"/>
      <w:color w:val="000000"/>
      <w:sz w:val="22"/>
      <w:szCs w:val="22"/>
      <w:u w:val="single"/>
    </w:rPr>
  </w:style>
  <w:style w:type="character" w:customStyle="1" w:styleId="25">
    <w:name w:val="font191"/>
    <w:basedOn w:val="9"/>
    <w:qFormat/>
    <w:uiPriority w:val="0"/>
    <w:rPr>
      <w:rFonts w:hint="eastAsia" w:ascii="宋体" w:hAnsi="宋体" w:eastAsia="宋体" w:cs="宋体"/>
      <w:b/>
      <w:color w:val="000000"/>
      <w:sz w:val="22"/>
      <w:szCs w:val="22"/>
      <w:u w:val="none"/>
    </w:rPr>
  </w:style>
  <w:style w:type="character" w:customStyle="1" w:styleId="26">
    <w:name w:val="font21"/>
    <w:basedOn w:val="9"/>
    <w:qFormat/>
    <w:uiPriority w:val="0"/>
    <w:rPr>
      <w:rFonts w:hint="eastAsia" w:ascii="黑体" w:eastAsia="黑体" w:cs="黑体"/>
      <w:color w:val="000000"/>
      <w:sz w:val="22"/>
      <w:szCs w:val="22"/>
      <w:u w:val="single"/>
    </w:rPr>
  </w:style>
  <w:style w:type="character" w:customStyle="1" w:styleId="27">
    <w:name w:val="font81"/>
    <w:basedOn w:val="9"/>
    <w:qFormat/>
    <w:uiPriority w:val="0"/>
    <w:rPr>
      <w:rFonts w:hint="default" w:ascii="方正小标宋简体" w:hAnsi="方正小标宋简体" w:eastAsia="方正小标宋简体" w:cs="方正小标宋简体"/>
      <w:b/>
      <w:color w:val="000000"/>
      <w:sz w:val="44"/>
      <w:szCs w:val="44"/>
      <w:u w:val="none"/>
    </w:rPr>
  </w:style>
  <w:style w:type="character" w:customStyle="1" w:styleId="28">
    <w:name w:val="font112"/>
    <w:basedOn w:val="9"/>
    <w:qFormat/>
    <w:uiPriority w:val="0"/>
    <w:rPr>
      <w:rFonts w:hint="eastAsia" w:ascii="宋体" w:hAnsi="宋体" w:eastAsia="宋体" w:cs="宋体"/>
      <w:color w:val="000000"/>
      <w:sz w:val="22"/>
      <w:szCs w:val="22"/>
      <w:u w:val="none"/>
    </w:rPr>
  </w:style>
  <w:style w:type="character" w:customStyle="1" w:styleId="29">
    <w:name w:val="font121"/>
    <w:basedOn w:val="9"/>
    <w:qFormat/>
    <w:uiPriority w:val="0"/>
    <w:rPr>
      <w:rFonts w:hint="default" w:ascii="方正小标宋简体" w:hAnsi="方正小标宋简体" w:eastAsia="方正小标宋简体" w:cs="方正小标宋简体"/>
      <w:b/>
      <w:color w:val="000000"/>
      <w:sz w:val="44"/>
      <w:szCs w:val="44"/>
      <w:u w:val="single"/>
    </w:rPr>
  </w:style>
  <w:style w:type="character" w:customStyle="1" w:styleId="30">
    <w:name w:val="font201"/>
    <w:basedOn w:val="9"/>
    <w:qFormat/>
    <w:uiPriority w:val="0"/>
    <w:rPr>
      <w:rFonts w:hint="eastAsia" w:ascii="宋体" w:hAnsi="宋体" w:eastAsia="宋体" w:cs="宋体"/>
      <w:color w:val="000000"/>
      <w:sz w:val="22"/>
      <w:szCs w:val="22"/>
      <w:u w:val="single"/>
    </w:rPr>
  </w:style>
  <w:style w:type="character" w:customStyle="1" w:styleId="31">
    <w:name w:val="font01"/>
    <w:basedOn w:val="9"/>
    <w:qFormat/>
    <w:uiPriority w:val="0"/>
    <w:rPr>
      <w:rFonts w:hint="eastAsia" w:ascii="宋体" w:hAnsi="宋体" w:eastAsia="宋体" w:cs="宋体"/>
      <w:color w:val="000000"/>
      <w:sz w:val="24"/>
      <w:szCs w:val="24"/>
      <w:u w:val="none"/>
    </w:rPr>
  </w:style>
  <w:style w:type="character" w:customStyle="1" w:styleId="32">
    <w:name w:val="font181"/>
    <w:basedOn w:val="9"/>
    <w:qFormat/>
    <w:uiPriority w:val="0"/>
    <w:rPr>
      <w:rFonts w:hint="eastAsia" w:ascii="黑体" w:eastAsia="黑体" w:cs="黑体"/>
      <w:color w:val="000000"/>
      <w:sz w:val="22"/>
      <w:szCs w:val="22"/>
      <w:u w:val="none"/>
    </w:rPr>
  </w:style>
  <w:style w:type="character" w:customStyle="1" w:styleId="33">
    <w:name w:val="font61"/>
    <w:basedOn w:val="9"/>
    <w:qFormat/>
    <w:uiPriority w:val="0"/>
    <w:rPr>
      <w:rFonts w:hint="default" w:ascii="方正小标宋简体" w:hAnsi="方正小标宋简体" w:eastAsia="方正小标宋简体" w:cs="方正小标宋简体"/>
      <w:b/>
      <w:color w:val="000000"/>
      <w:sz w:val="32"/>
      <w:szCs w:val="32"/>
      <w:u w:val="single"/>
    </w:rPr>
  </w:style>
  <w:style w:type="character" w:customStyle="1" w:styleId="34">
    <w:name w:val="font122"/>
    <w:basedOn w:val="9"/>
    <w:qFormat/>
    <w:uiPriority w:val="0"/>
    <w:rPr>
      <w:rFonts w:hint="eastAsia" w:ascii="黑体" w:eastAsia="黑体" w:cs="黑体"/>
      <w:color w:val="000000"/>
      <w:sz w:val="32"/>
      <w:szCs w:val="32"/>
      <w:u w:val="single"/>
    </w:rPr>
  </w:style>
  <w:style w:type="character" w:customStyle="1" w:styleId="35">
    <w:name w:val="font91"/>
    <w:basedOn w:val="9"/>
    <w:qFormat/>
    <w:uiPriority w:val="0"/>
    <w:rPr>
      <w:rFonts w:hint="default" w:ascii="方正小标宋简体" w:hAnsi="方正小标宋简体" w:eastAsia="方正小标宋简体" w:cs="方正小标宋简体"/>
      <w:b/>
      <w:color w:val="000000"/>
      <w:sz w:val="32"/>
      <w:szCs w:val="32"/>
      <w:u w:val="single"/>
    </w:rPr>
  </w:style>
  <w:style w:type="character" w:customStyle="1" w:styleId="36">
    <w:name w:val="font131"/>
    <w:basedOn w:val="9"/>
    <w:qFormat/>
    <w:uiPriority w:val="0"/>
    <w:rPr>
      <w:rFonts w:hint="eastAsia" w:ascii="宋体" w:hAnsi="宋体" w:eastAsia="宋体" w:cs="宋体"/>
      <w:b/>
      <w:color w:val="000000"/>
      <w:sz w:val="22"/>
      <w:szCs w:val="22"/>
      <w:u w:val="none"/>
    </w:rPr>
  </w:style>
  <w:style w:type="character" w:customStyle="1" w:styleId="37">
    <w:name w:val="font101"/>
    <w:basedOn w:val="9"/>
    <w:qFormat/>
    <w:uiPriority w:val="0"/>
    <w:rPr>
      <w:rFonts w:hint="eastAsia" w:ascii="宋体" w:hAnsi="宋体" w:eastAsia="宋体" w:cs="宋体"/>
      <w:b/>
      <w:color w:val="000000"/>
      <w:sz w:val="22"/>
      <w:szCs w:val="22"/>
      <w:u w:val="none"/>
    </w:rPr>
  </w:style>
  <w:style w:type="paragraph" w:customStyle="1" w:styleId="38">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8907</Words>
  <Characters>9022</Characters>
  <Lines>27</Lines>
  <Paragraphs>7</Paragraphs>
  <TotalTime>136</TotalTime>
  <ScaleCrop>false</ScaleCrop>
  <LinksUpToDate>false</LinksUpToDate>
  <CharactersWithSpaces>9057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2015-03-29T11:12:00Z</dcterms:created>
  <dc:creator>Administrator</dc:creator>
  <cp:lastModifiedBy>随缘</cp:lastModifiedBy>
  <cp:lastPrinted>2022-10-13T01:15:00Z</cp:lastPrinted>
  <dcterms:modified xsi:type="dcterms:W3CDTF">2022-12-07T10:03:56Z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1FA18E2FE1DA469F9322CAAFCBA9D5AB</vt:lpwstr>
  </property>
</Properties>
</file>